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E603AD" w14:textId="77777777" w:rsidR="00981540" w:rsidRDefault="00981540" w:rsidP="00D33BE7">
      <w:pPr>
        <w:jc w:val="center"/>
        <w:rPr>
          <w:rFonts w:ascii="Arial" w:hAnsi="Arial" w:cs="Arial"/>
          <w:b/>
          <w:sz w:val="36"/>
          <w:szCs w:val="36"/>
        </w:rPr>
      </w:pPr>
      <w:r>
        <w:rPr>
          <w:rFonts w:ascii="Arial" w:hAnsi="Arial" w:cs="Arial"/>
          <w:b/>
          <w:noProof/>
          <w:sz w:val="36"/>
          <w:szCs w:val="36"/>
          <w:lang w:eastAsia="en-GB"/>
        </w:rPr>
        <w:drawing>
          <wp:inline distT="0" distB="0" distL="0" distR="0" wp14:anchorId="1960164D" wp14:editId="2DC2AFE8">
            <wp:extent cx="5043170" cy="520700"/>
            <wp:effectExtent l="0" t="0" r="5080" b="0"/>
            <wp:docPr id="1" name="Picture 1" descr="V:\ITE\TSST\Process documennts\Appropval and logo guidelines\IOP_London(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TE\TSST\Process documennts\Appropval and logo guidelines\IOP_London(cmyk).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043170" cy="520700"/>
                    </a:xfrm>
                    <a:prstGeom prst="rect">
                      <a:avLst/>
                    </a:prstGeom>
                    <a:noFill/>
                    <a:ln>
                      <a:noFill/>
                    </a:ln>
                  </pic:spPr>
                </pic:pic>
              </a:graphicData>
            </a:graphic>
          </wp:inline>
        </w:drawing>
      </w:r>
    </w:p>
    <w:p w14:paraId="7023099C" w14:textId="77777777" w:rsidR="00981540" w:rsidRDefault="00981540" w:rsidP="00D33BE7">
      <w:pPr>
        <w:jc w:val="center"/>
        <w:rPr>
          <w:rFonts w:ascii="Arial" w:hAnsi="Arial" w:cs="Arial"/>
          <w:b/>
          <w:sz w:val="36"/>
          <w:szCs w:val="36"/>
        </w:rPr>
      </w:pPr>
    </w:p>
    <w:p w14:paraId="6DE8E034" w14:textId="0127D500" w:rsidR="00D33BE7" w:rsidRPr="006F4A41" w:rsidRDefault="00A1690F" w:rsidP="00D33BE7">
      <w:pPr>
        <w:jc w:val="center"/>
        <w:rPr>
          <w:rFonts w:ascii="Arial" w:hAnsi="Arial" w:cs="Arial"/>
          <w:b/>
          <w:sz w:val="36"/>
          <w:szCs w:val="36"/>
        </w:rPr>
      </w:pPr>
      <w:r w:rsidRPr="006F4A41">
        <w:rPr>
          <w:rFonts w:ascii="Arial" w:hAnsi="Arial" w:cs="Arial"/>
          <w:b/>
          <w:sz w:val="36"/>
          <w:szCs w:val="36"/>
        </w:rPr>
        <w:t>TSST COURSE AUDIT FORM</w:t>
      </w:r>
    </w:p>
    <w:p w14:paraId="19EE1704" w14:textId="77777777" w:rsidR="00A1690F" w:rsidRPr="006F4A41" w:rsidRDefault="00A1690F" w:rsidP="00D33BE7">
      <w:pPr>
        <w:jc w:val="center"/>
        <w:rPr>
          <w:rFonts w:ascii="Arial" w:hAnsi="Arial" w:cs="Arial"/>
          <w:b/>
          <w:sz w:val="24"/>
          <w:szCs w:val="24"/>
        </w:rPr>
      </w:pPr>
    </w:p>
    <w:p w14:paraId="5DF5AC20" w14:textId="77777777" w:rsidR="00A1690F" w:rsidRPr="006F4A41" w:rsidRDefault="00A1690F" w:rsidP="00A1690F">
      <w:pPr>
        <w:jc w:val="center"/>
        <w:rPr>
          <w:rFonts w:ascii="Arial" w:hAnsi="Arial" w:cs="Arial"/>
          <w:b/>
          <w:sz w:val="24"/>
          <w:szCs w:val="24"/>
        </w:rPr>
      </w:pPr>
      <w:r w:rsidRPr="006F4A41">
        <w:rPr>
          <w:rFonts w:ascii="Arial" w:hAnsi="Arial" w:cs="Arial"/>
          <w:b/>
          <w:sz w:val="24"/>
          <w:szCs w:val="24"/>
        </w:rPr>
        <w:t>This form is designed to allow community based panels of teachers to evaluate each other's course, facilitated by the Institute of Physics.</w:t>
      </w:r>
    </w:p>
    <w:p w14:paraId="34D91FE4" w14:textId="3AA50938" w:rsidR="00A1690F" w:rsidRPr="006F4A41" w:rsidRDefault="00A1690F" w:rsidP="00A1690F">
      <w:pPr>
        <w:jc w:val="center"/>
        <w:rPr>
          <w:rFonts w:ascii="Arial" w:hAnsi="Arial" w:cs="Arial"/>
          <w:b/>
          <w:sz w:val="24"/>
          <w:szCs w:val="24"/>
        </w:rPr>
      </w:pPr>
      <w:r w:rsidRPr="006F4A41">
        <w:rPr>
          <w:rFonts w:ascii="Arial" w:hAnsi="Arial" w:cs="Arial"/>
          <w:b/>
          <w:sz w:val="24"/>
          <w:szCs w:val="24"/>
        </w:rPr>
        <w:t>Courses which meet the required standard will be deemed to have receive</w:t>
      </w:r>
      <w:r w:rsidR="00C45DC4">
        <w:rPr>
          <w:rFonts w:ascii="Arial" w:hAnsi="Arial" w:cs="Arial"/>
          <w:b/>
          <w:sz w:val="24"/>
          <w:szCs w:val="24"/>
        </w:rPr>
        <w:t>d</w:t>
      </w:r>
      <w:r w:rsidR="00981540">
        <w:rPr>
          <w:rFonts w:ascii="Arial" w:hAnsi="Arial" w:cs="Arial"/>
          <w:b/>
          <w:sz w:val="24"/>
          <w:szCs w:val="24"/>
        </w:rPr>
        <w:t xml:space="preserve"> IOP-</w:t>
      </w:r>
      <w:r w:rsidRPr="006F4A41">
        <w:rPr>
          <w:rFonts w:ascii="Arial" w:hAnsi="Arial" w:cs="Arial"/>
          <w:b/>
          <w:sz w:val="24"/>
          <w:szCs w:val="24"/>
        </w:rPr>
        <w:t>enabled community approval.</w:t>
      </w:r>
    </w:p>
    <w:p w14:paraId="08A9469F" w14:textId="77777777" w:rsidR="00A1690F" w:rsidRPr="006F4A41" w:rsidRDefault="00A1690F" w:rsidP="00A1690F">
      <w:pPr>
        <w:jc w:val="center"/>
        <w:rPr>
          <w:rFonts w:ascii="Arial" w:hAnsi="Arial" w:cs="Arial"/>
          <w:b/>
          <w:sz w:val="24"/>
          <w:szCs w:val="24"/>
        </w:rPr>
      </w:pPr>
      <w:r w:rsidRPr="006F4A41">
        <w:rPr>
          <w:rFonts w:ascii="Arial" w:hAnsi="Arial" w:cs="Arial"/>
          <w:b/>
          <w:sz w:val="24"/>
          <w:szCs w:val="24"/>
        </w:rPr>
        <w:t>Evaluators will be primarily looking at consistency between course objectives/outcomes and mode of delivery.  The audit form is designed to test the coherence of the course as described. Individual courses may vary in length and it is for individual participants to decide which advertised length suits their needs best.</w:t>
      </w:r>
    </w:p>
    <w:p w14:paraId="6106FE9A" w14:textId="6B40A3B5" w:rsidR="00A1690F" w:rsidRPr="006F4A41" w:rsidRDefault="00A1690F" w:rsidP="00A1690F">
      <w:pPr>
        <w:jc w:val="center"/>
        <w:rPr>
          <w:rFonts w:ascii="Arial" w:hAnsi="Arial" w:cs="Arial"/>
          <w:b/>
          <w:sz w:val="24"/>
          <w:szCs w:val="24"/>
        </w:rPr>
      </w:pPr>
      <w:r w:rsidRPr="006F4A41">
        <w:rPr>
          <w:rFonts w:ascii="Arial" w:hAnsi="Arial" w:cs="Arial"/>
          <w:b/>
          <w:sz w:val="24"/>
          <w:szCs w:val="24"/>
        </w:rPr>
        <w:t xml:space="preserve">However, based on community feedback, it was felt that it would be helpful to provide some guidance as to specific aspects. Most specific recommendations are given in the Notes columns. In addition it was felt that a TSST course </w:t>
      </w:r>
      <w:r w:rsidR="00401CEE">
        <w:rPr>
          <w:rFonts w:ascii="Arial" w:hAnsi="Arial" w:cs="Arial"/>
          <w:b/>
          <w:sz w:val="24"/>
          <w:szCs w:val="24"/>
        </w:rPr>
        <w:t>securing</w:t>
      </w:r>
      <w:r w:rsidR="00D7531D" w:rsidRPr="006F4A41">
        <w:rPr>
          <w:rFonts w:ascii="Arial" w:hAnsi="Arial" w:cs="Arial"/>
          <w:b/>
          <w:sz w:val="24"/>
          <w:szCs w:val="24"/>
        </w:rPr>
        <w:t xml:space="preserve"> IOP approval </w:t>
      </w:r>
      <w:r w:rsidRPr="006F4A41">
        <w:rPr>
          <w:rFonts w:ascii="Arial" w:hAnsi="Arial" w:cs="Arial"/>
          <w:b/>
          <w:sz w:val="24"/>
          <w:szCs w:val="24"/>
        </w:rPr>
        <w:t xml:space="preserve">would normally be expected to take </w:t>
      </w:r>
      <w:r w:rsidRPr="006F4A41">
        <w:rPr>
          <w:rFonts w:ascii="Arial" w:hAnsi="Arial" w:cs="Arial"/>
          <w:b/>
          <w:bCs/>
          <w:sz w:val="24"/>
          <w:szCs w:val="24"/>
        </w:rPr>
        <w:t>30-50 hours to complete, excluding unmonitored independent learning time</w:t>
      </w:r>
      <w:r w:rsidRPr="006F4A41">
        <w:rPr>
          <w:rFonts w:ascii="Arial" w:hAnsi="Arial" w:cs="Arial"/>
          <w:b/>
          <w:sz w:val="24"/>
          <w:szCs w:val="24"/>
        </w:rPr>
        <w:t>. Please note that a course submitted for auditing will not be penalised if it does not meet a stated guideline. However, the approval panel will expect to see some justification.</w:t>
      </w:r>
    </w:p>
    <w:p w14:paraId="646246AA" w14:textId="77777777" w:rsidR="00A1690F" w:rsidRPr="006F4A41" w:rsidRDefault="00A1690F" w:rsidP="00A1690F">
      <w:pPr>
        <w:jc w:val="center"/>
        <w:rPr>
          <w:rFonts w:ascii="Arial" w:hAnsi="Arial" w:cs="Arial"/>
          <w:b/>
          <w:sz w:val="24"/>
          <w:szCs w:val="24"/>
        </w:rPr>
      </w:pPr>
      <w:r w:rsidRPr="006F4A41">
        <w:rPr>
          <w:rFonts w:ascii="Arial" w:hAnsi="Arial" w:cs="Arial"/>
          <w:b/>
          <w:sz w:val="24"/>
          <w:szCs w:val="24"/>
        </w:rPr>
        <w:t>Institute of Physics will publish details of all community approved courses on the IOP website.</w:t>
      </w:r>
    </w:p>
    <w:p w14:paraId="293DD71A" w14:textId="0365B2F4" w:rsidR="00A1690F" w:rsidRDefault="00A1690F" w:rsidP="00D33BE7">
      <w:pPr>
        <w:jc w:val="center"/>
        <w:rPr>
          <w:rFonts w:ascii="Arial" w:hAnsi="Arial" w:cs="Arial"/>
          <w:b/>
          <w:sz w:val="36"/>
          <w:szCs w:val="36"/>
        </w:rPr>
      </w:pPr>
    </w:p>
    <w:p w14:paraId="6F8EFC6D" w14:textId="77777777" w:rsidR="00D44838" w:rsidRPr="006F4A41" w:rsidRDefault="00D44838" w:rsidP="00D33BE7">
      <w:pPr>
        <w:jc w:val="center"/>
        <w:rPr>
          <w:rFonts w:ascii="Arial" w:hAnsi="Arial" w:cs="Arial"/>
          <w:b/>
          <w:sz w:val="36"/>
          <w:szCs w:val="36"/>
        </w:rPr>
      </w:pPr>
    </w:p>
    <w:p w14:paraId="30EC4CEE" w14:textId="77777777" w:rsidR="00D7531D" w:rsidRPr="006F4A41" w:rsidRDefault="00D7531D">
      <w:pPr>
        <w:rPr>
          <w:rFonts w:ascii="Arial" w:hAnsi="Arial" w:cs="Arial"/>
        </w:rPr>
      </w:pPr>
      <w:r w:rsidRPr="006F4A41">
        <w:rPr>
          <w:rFonts w:ascii="Arial" w:hAnsi="Arial" w:cs="Arial"/>
        </w:rPr>
        <w:br w:type="page"/>
      </w:r>
    </w:p>
    <w:tbl>
      <w:tblPr>
        <w:tblStyle w:val="TableGrid"/>
        <w:tblW w:w="15168" w:type="dxa"/>
        <w:tblInd w:w="-572" w:type="dxa"/>
        <w:tblLook w:val="04A0" w:firstRow="1" w:lastRow="0" w:firstColumn="1" w:lastColumn="0" w:noHBand="0" w:noVBand="1"/>
      </w:tblPr>
      <w:tblGrid>
        <w:gridCol w:w="4453"/>
        <w:gridCol w:w="10715"/>
      </w:tblGrid>
      <w:tr w:rsidR="00D7531D" w:rsidRPr="006F4A41" w14:paraId="379A694D" w14:textId="77777777" w:rsidTr="00056C4F">
        <w:tc>
          <w:tcPr>
            <w:tcW w:w="4453" w:type="dxa"/>
            <w:shd w:val="clear" w:color="auto" w:fill="D9D9D9" w:themeFill="background1" w:themeFillShade="D9"/>
          </w:tcPr>
          <w:p w14:paraId="4B7175B4" w14:textId="623BF329" w:rsidR="00D7531D" w:rsidRPr="006F4A41" w:rsidRDefault="00D7531D" w:rsidP="00E03B6D">
            <w:pPr>
              <w:tabs>
                <w:tab w:val="left" w:pos="6645"/>
              </w:tabs>
              <w:rPr>
                <w:rFonts w:ascii="Arial" w:hAnsi="Arial" w:cs="Arial"/>
                <w:b/>
                <w:szCs w:val="24"/>
              </w:rPr>
            </w:pPr>
            <w:r w:rsidRPr="006F4A41">
              <w:rPr>
                <w:rFonts w:ascii="Arial" w:hAnsi="Arial" w:cs="Arial"/>
                <w:b/>
                <w:szCs w:val="24"/>
              </w:rPr>
              <w:lastRenderedPageBreak/>
              <w:t>Name of lead school</w:t>
            </w:r>
          </w:p>
          <w:p w14:paraId="5ABD45C4" w14:textId="77777777" w:rsidR="00D7531D" w:rsidRPr="006F4A41" w:rsidRDefault="00D7531D" w:rsidP="00E03B6D">
            <w:pPr>
              <w:tabs>
                <w:tab w:val="left" w:pos="6645"/>
              </w:tabs>
              <w:rPr>
                <w:rFonts w:ascii="Arial" w:hAnsi="Arial" w:cs="Arial"/>
                <w:b/>
                <w:szCs w:val="24"/>
              </w:rPr>
            </w:pPr>
          </w:p>
        </w:tc>
        <w:tc>
          <w:tcPr>
            <w:tcW w:w="10715" w:type="dxa"/>
          </w:tcPr>
          <w:p w14:paraId="2A2A6611" w14:textId="6C29384B" w:rsidR="00D7531D" w:rsidRPr="006F4A41" w:rsidRDefault="00AE544E" w:rsidP="00E03B6D">
            <w:pPr>
              <w:tabs>
                <w:tab w:val="left" w:pos="6645"/>
              </w:tabs>
              <w:rPr>
                <w:rFonts w:ascii="Arial" w:hAnsi="Arial" w:cs="Arial"/>
                <w:szCs w:val="24"/>
              </w:rPr>
            </w:pPr>
            <w:r>
              <w:rPr>
                <w:rFonts w:ascii="Arial" w:hAnsi="Arial" w:cs="Arial"/>
                <w:szCs w:val="24"/>
              </w:rPr>
              <w:t>Millais</w:t>
            </w:r>
            <w:r w:rsidR="00A2022F">
              <w:rPr>
                <w:rFonts w:ascii="Arial" w:hAnsi="Arial" w:cs="Arial"/>
                <w:szCs w:val="24"/>
              </w:rPr>
              <w:t xml:space="preserve"> School, Horsham</w:t>
            </w:r>
          </w:p>
        </w:tc>
      </w:tr>
      <w:tr w:rsidR="00D7531D" w:rsidRPr="006F4A41" w14:paraId="58C25432" w14:textId="77777777" w:rsidTr="00056C4F">
        <w:tc>
          <w:tcPr>
            <w:tcW w:w="4453" w:type="dxa"/>
            <w:shd w:val="clear" w:color="auto" w:fill="D9D9D9" w:themeFill="background1" w:themeFillShade="D9"/>
          </w:tcPr>
          <w:p w14:paraId="39C6819F" w14:textId="77777777" w:rsidR="00D7531D" w:rsidRPr="006F4A41" w:rsidRDefault="00D7531D" w:rsidP="00E03B6D">
            <w:pPr>
              <w:tabs>
                <w:tab w:val="left" w:pos="6645"/>
              </w:tabs>
              <w:rPr>
                <w:rFonts w:ascii="Arial" w:hAnsi="Arial" w:cs="Arial"/>
                <w:b/>
                <w:szCs w:val="24"/>
              </w:rPr>
            </w:pPr>
            <w:r w:rsidRPr="006F4A41">
              <w:rPr>
                <w:rFonts w:ascii="Arial" w:hAnsi="Arial" w:cs="Arial"/>
                <w:b/>
                <w:szCs w:val="24"/>
              </w:rPr>
              <w:t>Lead contact</w:t>
            </w:r>
          </w:p>
          <w:p w14:paraId="0F6771A7" w14:textId="77777777" w:rsidR="00D7531D" w:rsidRPr="006F4A41" w:rsidRDefault="00D7531D" w:rsidP="00E03B6D">
            <w:pPr>
              <w:tabs>
                <w:tab w:val="left" w:pos="6645"/>
              </w:tabs>
              <w:rPr>
                <w:rFonts w:ascii="Arial" w:hAnsi="Arial" w:cs="Arial"/>
                <w:b/>
                <w:szCs w:val="24"/>
              </w:rPr>
            </w:pPr>
          </w:p>
        </w:tc>
        <w:tc>
          <w:tcPr>
            <w:tcW w:w="10715" w:type="dxa"/>
          </w:tcPr>
          <w:p w14:paraId="0E7FD2B0" w14:textId="5A49002B" w:rsidR="00D7531D" w:rsidRPr="006F4A41" w:rsidRDefault="00A2022F" w:rsidP="00E03B6D">
            <w:pPr>
              <w:tabs>
                <w:tab w:val="left" w:pos="6645"/>
              </w:tabs>
              <w:rPr>
                <w:rFonts w:ascii="Arial" w:hAnsi="Arial" w:cs="Arial"/>
                <w:szCs w:val="24"/>
              </w:rPr>
            </w:pPr>
            <w:proofErr w:type="spellStart"/>
            <w:r>
              <w:rPr>
                <w:rFonts w:ascii="Arial" w:hAnsi="Arial" w:cs="Arial"/>
                <w:szCs w:val="24"/>
              </w:rPr>
              <w:t>Edy</w:t>
            </w:r>
            <w:proofErr w:type="spellEnd"/>
            <w:r>
              <w:rPr>
                <w:rFonts w:ascii="Arial" w:hAnsi="Arial" w:cs="Arial"/>
                <w:szCs w:val="24"/>
              </w:rPr>
              <w:t xml:space="preserve"> </w:t>
            </w:r>
            <w:proofErr w:type="spellStart"/>
            <w:r>
              <w:rPr>
                <w:rFonts w:ascii="Arial" w:hAnsi="Arial" w:cs="Arial"/>
                <w:szCs w:val="24"/>
              </w:rPr>
              <w:t>Mguni</w:t>
            </w:r>
            <w:proofErr w:type="spellEnd"/>
          </w:p>
        </w:tc>
      </w:tr>
      <w:tr w:rsidR="00D7531D" w:rsidRPr="006F4A41" w14:paraId="6D90BDD9" w14:textId="77777777" w:rsidTr="00056C4F">
        <w:tc>
          <w:tcPr>
            <w:tcW w:w="4453" w:type="dxa"/>
            <w:shd w:val="clear" w:color="auto" w:fill="D9D9D9" w:themeFill="background1" w:themeFillShade="D9"/>
          </w:tcPr>
          <w:p w14:paraId="3224ED17" w14:textId="77777777" w:rsidR="00D7531D" w:rsidRPr="006F4A41" w:rsidRDefault="00D7531D" w:rsidP="00E03B6D">
            <w:pPr>
              <w:tabs>
                <w:tab w:val="left" w:pos="6645"/>
              </w:tabs>
              <w:rPr>
                <w:rFonts w:ascii="Arial" w:hAnsi="Arial" w:cs="Arial"/>
                <w:b/>
                <w:szCs w:val="24"/>
              </w:rPr>
            </w:pPr>
            <w:r w:rsidRPr="006F4A41">
              <w:rPr>
                <w:rFonts w:ascii="Arial" w:hAnsi="Arial" w:cs="Arial"/>
                <w:b/>
                <w:szCs w:val="24"/>
              </w:rPr>
              <w:t>Date submitted</w:t>
            </w:r>
          </w:p>
          <w:p w14:paraId="4DA8468C" w14:textId="77777777" w:rsidR="00D7531D" w:rsidRPr="006F4A41" w:rsidRDefault="00D7531D" w:rsidP="00E03B6D">
            <w:pPr>
              <w:tabs>
                <w:tab w:val="left" w:pos="6645"/>
              </w:tabs>
              <w:rPr>
                <w:rFonts w:ascii="Arial" w:hAnsi="Arial" w:cs="Arial"/>
                <w:b/>
                <w:szCs w:val="24"/>
              </w:rPr>
            </w:pPr>
          </w:p>
        </w:tc>
        <w:tc>
          <w:tcPr>
            <w:tcW w:w="10715" w:type="dxa"/>
          </w:tcPr>
          <w:p w14:paraId="4BA755BB" w14:textId="66856917" w:rsidR="00D7531D" w:rsidRPr="006F4A41" w:rsidRDefault="00470FBA" w:rsidP="00E03B6D">
            <w:pPr>
              <w:tabs>
                <w:tab w:val="left" w:pos="6645"/>
              </w:tabs>
              <w:rPr>
                <w:rFonts w:ascii="Arial" w:hAnsi="Arial" w:cs="Arial"/>
                <w:szCs w:val="24"/>
              </w:rPr>
            </w:pPr>
            <w:r>
              <w:rPr>
                <w:rFonts w:ascii="Arial" w:hAnsi="Arial" w:cs="Arial"/>
                <w:szCs w:val="24"/>
              </w:rPr>
              <w:t>September 2018</w:t>
            </w:r>
          </w:p>
        </w:tc>
      </w:tr>
    </w:tbl>
    <w:p w14:paraId="7712AFDF" w14:textId="7964C85A" w:rsidR="00D7531D" w:rsidRDefault="00D7531D" w:rsidP="00D33BE7">
      <w:pPr>
        <w:jc w:val="center"/>
        <w:rPr>
          <w:rFonts w:ascii="Arial" w:hAnsi="Arial" w:cs="Arial"/>
          <w:b/>
          <w:sz w:val="24"/>
          <w:szCs w:val="24"/>
        </w:rPr>
      </w:pPr>
    </w:p>
    <w:tbl>
      <w:tblPr>
        <w:tblStyle w:val="TableGrid"/>
        <w:tblW w:w="15168" w:type="dxa"/>
        <w:tblInd w:w="-572" w:type="dxa"/>
        <w:tblLook w:val="04A0" w:firstRow="1" w:lastRow="0" w:firstColumn="1" w:lastColumn="0" w:noHBand="0" w:noVBand="1"/>
      </w:tblPr>
      <w:tblGrid>
        <w:gridCol w:w="10773"/>
        <w:gridCol w:w="4395"/>
      </w:tblGrid>
      <w:tr w:rsidR="001B543F" w14:paraId="5BFFD5BE" w14:textId="77777777" w:rsidTr="001B543F">
        <w:tc>
          <w:tcPr>
            <w:tcW w:w="10773" w:type="dxa"/>
          </w:tcPr>
          <w:p w14:paraId="762DD1DD" w14:textId="6E031D98" w:rsidR="001B543F" w:rsidRDefault="001B543F" w:rsidP="00D33BE7">
            <w:pPr>
              <w:jc w:val="center"/>
              <w:rPr>
                <w:rFonts w:ascii="Arial" w:hAnsi="Arial" w:cs="Arial"/>
                <w:b/>
                <w:sz w:val="24"/>
                <w:szCs w:val="24"/>
              </w:rPr>
            </w:pPr>
            <w:r>
              <w:rPr>
                <w:rFonts w:ascii="Arial" w:hAnsi="Arial" w:cs="Arial"/>
                <w:b/>
                <w:sz w:val="24"/>
                <w:szCs w:val="24"/>
              </w:rPr>
              <w:t>Course summary</w:t>
            </w:r>
          </w:p>
        </w:tc>
        <w:tc>
          <w:tcPr>
            <w:tcW w:w="4395" w:type="dxa"/>
          </w:tcPr>
          <w:p w14:paraId="56D8F36F" w14:textId="48A0B318" w:rsidR="001B543F" w:rsidRDefault="001B543F" w:rsidP="00D33BE7">
            <w:pPr>
              <w:jc w:val="center"/>
              <w:rPr>
                <w:rFonts w:ascii="Arial" w:hAnsi="Arial" w:cs="Arial"/>
                <w:b/>
                <w:sz w:val="24"/>
                <w:szCs w:val="24"/>
              </w:rPr>
            </w:pPr>
            <w:r>
              <w:rPr>
                <w:rFonts w:ascii="Arial" w:hAnsi="Arial" w:cs="Arial"/>
                <w:b/>
                <w:sz w:val="24"/>
                <w:szCs w:val="24"/>
              </w:rPr>
              <w:t>Notes</w:t>
            </w:r>
          </w:p>
        </w:tc>
      </w:tr>
      <w:tr w:rsidR="001B543F" w14:paraId="59E5A205" w14:textId="77777777" w:rsidTr="001B543F">
        <w:tc>
          <w:tcPr>
            <w:tcW w:w="10773" w:type="dxa"/>
          </w:tcPr>
          <w:p w14:paraId="3907ECA0" w14:textId="77777777" w:rsidR="00E97844" w:rsidRDefault="00E97844" w:rsidP="00AC2661">
            <w:pPr>
              <w:rPr>
                <w:rFonts w:ascii="Arial" w:hAnsi="Arial" w:cs="Arial"/>
                <w:szCs w:val="24"/>
              </w:rPr>
            </w:pPr>
          </w:p>
          <w:p w14:paraId="24D15776" w14:textId="77777777" w:rsidR="00E97844" w:rsidRDefault="00E97844" w:rsidP="00AC2661">
            <w:pPr>
              <w:rPr>
                <w:rFonts w:ascii="Arial" w:hAnsi="Arial" w:cs="Arial"/>
                <w:szCs w:val="24"/>
              </w:rPr>
            </w:pPr>
          </w:p>
          <w:p w14:paraId="26AD8775" w14:textId="000D99C9" w:rsidR="00AC2661" w:rsidRPr="00A43432" w:rsidRDefault="00A2022F" w:rsidP="00AC2661">
            <w:pPr>
              <w:rPr>
                <w:rFonts w:ascii="Arial" w:hAnsi="Arial" w:cs="Arial"/>
                <w:szCs w:val="24"/>
              </w:rPr>
            </w:pPr>
            <w:r w:rsidRPr="00A43432">
              <w:rPr>
                <w:rFonts w:ascii="Arial" w:hAnsi="Arial" w:cs="Arial"/>
                <w:szCs w:val="24"/>
              </w:rPr>
              <w:t xml:space="preserve">The course is a very "hands-on" approach to develop each participant’s confidence in teaching GCSE Physics.  </w:t>
            </w:r>
          </w:p>
          <w:p w14:paraId="7D43275E" w14:textId="0DC3AC16" w:rsidR="00AC2661" w:rsidRPr="00A43432" w:rsidRDefault="00A2022F" w:rsidP="00AC2661">
            <w:pPr>
              <w:rPr>
                <w:rFonts w:ascii="Arial" w:hAnsi="Arial" w:cs="Arial"/>
                <w:szCs w:val="24"/>
              </w:rPr>
            </w:pPr>
            <w:r w:rsidRPr="00A43432">
              <w:rPr>
                <w:rFonts w:ascii="Arial" w:hAnsi="Arial" w:cs="Arial"/>
                <w:szCs w:val="24"/>
              </w:rPr>
              <w:t>Th</w:t>
            </w:r>
            <w:r w:rsidR="00AC2661" w:rsidRPr="00A43432">
              <w:rPr>
                <w:rFonts w:ascii="Arial" w:hAnsi="Arial" w:cs="Arial"/>
                <w:szCs w:val="24"/>
              </w:rPr>
              <w:t>e objectives of the course are:</w:t>
            </w:r>
          </w:p>
          <w:p w14:paraId="7C4D32F5" w14:textId="77777777" w:rsidR="00AC2661" w:rsidRPr="00A43432" w:rsidRDefault="00A2022F" w:rsidP="00AC2661">
            <w:pPr>
              <w:pStyle w:val="ListParagraph"/>
              <w:numPr>
                <w:ilvl w:val="0"/>
                <w:numId w:val="2"/>
              </w:numPr>
              <w:rPr>
                <w:rFonts w:ascii="Arial" w:hAnsi="Arial" w:cs="Arial"/>
                <w:szCs w:val="24"/>
              </w:rPr>
            </w:pPr>
            <w:r w:rsidRPr="00A43432">
              <w:rPr>
                <w:rFonts w:ascii="Arial" w:hAnsi="Arial" w:cs="Arial"/>
                <w:szCs w:val="24"/>
              </w:rPr>
              <w:t xml:space="preserve">to strengthen participant's own knowledge and understanding of GCSE Physics; </w:t>
            </w:r>
          </w:p>
          <w:p w14:paraId="427E1872" w14:textId="77777777" w:rsidR="00AC2661" w:rsidRPr="00A43432" w:rsidRDefault="00A2022F" w:rsidP="00AC2661">
            <w:pPr>
              <w:pStyle w:val="ListParagraph"/>
              <w:numPr>
                <w:ilvl w:val="0"/>
                <w:numId w:val="2"/>
              </w:numPr>
              <w:rPr>
                <w:rFonts w:ascii="Arial" w:hAnsi="Arial" w:cs="Arial"/>
                <w:szCs w:val="24"/>
              </w:rPr>
            </w:pPr>
            <w:r w:rsidRPr="00A43432">
              <w:rPr>
                <w:rFonts w:ascii="Arial" w:hAnsi="Arial" w:cs="Arial"/>
                <w:szCs w:val="24"/>
              </w:rPr>
              <w:t xml:space="preserve">to further develop participant's practical skills in GCSE Physics; </w:t>
            </w:r>
          </w:p>
          <w:p w14:paraId="1B3D5962" w14:textId="77777777" w:rsidR="00AC2661" w:rsidRPr="00A43432" w:rsidRDefault="00A2022F" w:rsidP="00AC2661">
            <w:pPr>
              <w:pStyle w:val="ListParagraph"/>
              <w:numPr>
                <w:ilvl w:val="0"/>
                <w:numId w:val="2"/>
              </w:numPr>
              <w:rPr>
                <w:rFonts w:ascii="Arial" w:hAnsi="Arial" w:cs="Arial"/>
                <w:szCs w:val="24"/>
              </w:rPr>
            </w:pPr>
            <w:proofErr w:type="gramStart"/>
            <w:r w:rsidRPr="00A43432">
              <w:rPr>
                <w:rFonts w:ascii="Arial" w:hAnsi="Arial" w:cs="Arial"/>
                <w:szCs w:val="24"/>
              </w:rPr>
              <w:t>to</w:t>
            </w:r>
            <w:proofErr w:type="gramEnd"/>
            <w:r w:rsidRPr="00A43432">
              <w:rPr>
                <w:rFonts w:ascii="Arial" w:hAnsi="Arial" w:cs="Arial"/>
                <w:szCs w:val="24"/>
              </w:rPr>
              <w:t xml:space="preserve"> equip participants with the tools necessary to confidently teach the Physics content of the new GCSE Science syllabus.  </w:t>
            </w:r>
          </w:p>
          <w:p w14:paraId="1AF3592A" w14:textId="77777777" w:rsidR="00AC2661" w:rsidRPr="00A43432" w:rsidRDefault="00A2022F" w:rsidP="00AC2661">
            <w:pPr>
              <w:rPr>
                <w:rFonts w:ascii="Arial" w:hAnsi="Arial" w:cs="Arial"/>
                <w:szCs w:val="24"/>
              </w:rPr>
            </w:pPr>
            <w:r w:rsidRPr="00A43432">
              <w:rPr>
                <w:rFonts w:ascii="Arial" w:hAnsi="Arial" w:cs="Arial"/>
                <w:szCs w:val="24"/>
              </w:rPr>
              <w:t xml:space="preserve">The expected outcomes are: </w:t>
            </w:r>
            <w:bookmarkStart w:id="0" w:name="_GoBack"/>
            <w:bookmarkEnd w:id="0"/>
          </w:p>
          <w:p w14:paraId="4DC9B4FD" w14:textId="77777777" w:rsidR="00AC2661" w:rsidRPr="00A43432" w:rsidRDefault="00A2022F" w:rsidP="00AC2661">
            <w:pPr>
              <w:pStyle w:val="ListParagraph"/>
              <w:numPr>
                <w:ilvl w:val="0"/>
                <w:numId w:val="1"/>
              </w:numPr>
              <w:rPr>
                <w:rFonts w:ascii="Arial" w:hAnsi="Arial" w:cs="Arial"/>
                <w:szCs w:val="24"/>
              </w:rPr>
            </w:pPr>
            <w:r w:rsidRPr="00A43432">
              <w:rPr>
                <w:rFonts w:ascii="Arial" w:hAnsi="Arial" w:cs="Arial"/>
                <w:szCs w:val="24"/>
              </w:rPr>
              <w:t>participants will have a greater understanding of the co</w:t>
            </w:r>
            <w:r w:rsidR="00AC2661" w:rsidRPr="00A43432">
              <w:rPr>
                <w:rFonts w:ascii="Arial" w:hAnsi="Arial" w:cs="Arial"/>
                <w:szCs w:val="24"/>
              </w:rPr>
              <w:t>ncepts covered in GCSE Physics</w:t>
            </w:r>
          </w:p>
          <w:p w14:paraId="47F9EE02" w14:textId="77777777" w:rsidR="00AC2661" w:rsidRPr="00A43432" w:rsidRDefault="00A2022F" w:rsidP="00AC2661">
            <w:pPr>
              <w:pStyle w:val="ListParagraph"/>
              <w:numPr>
                <w:ilvl w:val="0"/>
                <w:numId w:val="1"/>
              </w:numPr>
              <w:rPr>
                <w:rFonts w:ascii="Arial" w:hAnsi="Arial" w:cs="Arial"/>
                <w:szCs w:val="24"/>
              </w:rPr>
            </w:pPr>
            <w:r w:rsidRPr="00A43432">
              <w:rPr>
                <w:rFonts w:ascii="Arial" w:hAnsi="Arial" w:cs="Arial"/>
                <w:szCs w:val="24"/>
              </w:rPr>
              <w:t>be able to apply their knowledge and understanding to confidently</w:t>
            </w:r>
            <w:r w:rsidR="00AC2661" w:rsidRPr="00A43432">
              <w:rPr>
                <w:rFonts w:ascii="Arial" w:hAnsi="Arial" w:cs="Arial"/>
                <w:szCs w:val="24"/>
              </w:rPr>
              <w:t xml:space="preserve"> answer GCSE Physics questions</w:t>
            </w:r>
          </w:p>
          <w:p w14:paraId="1089D05B" w14:textId="024907C0" w:rsidR="001B543F" w:rsidRPr="00A43432" w:rsidRDefault="00A2022F" w:rsidP="00AC2661">
            <w:pPr>
              <w:pStyle w:val="ListParagraph"/>
              <w:numPr>
                <w:ilvl w:val="0"/>
                <w:numId w:val="1"/>
              </w:numPr>
              <w:rPr>
                <w:rFonts w:ascii="Arial" w:hAnsi="Arial" w:cs="Arial"/>
                <w:szCs w:val="24"/>
              </w:rPr>
            </w:pPr>
            <w:proofErr w:type="gramStart"/>
            <w:r w:rsidRPr="00A43432">
              <w:rPr>
                <w:rFonts w:ascii="Arial" w:hAnsi="Arial" w:cs="Arial"/>
                <w:szCs w:val="24"/>
              </w:rPr>
              <w:t>to</w:t>
            </w:r>
            <w:proofErr w:type="gramEnd"/>
            <w:r w:rsidRPr="00A43432">
              <w:rPr>
                <w:rFonts w:ascii="Arial" w:hAnsi="Arial" w:cs="Arial"/>
                <w:szCs w:val="24"/>
              </w:rPr>
              <w:t xml:space="preserve"> be equipped to carry out engaging and meaningful practical work with pupils at GCSE level.</w:t>
            </w:r>
          </w:p>
          <w:p w14:paraId="462413FC" w14:textId="77777777" w:rsidR="001B543F" w:rsidRPr="00A2022F" w:rsidRDefault="001B543F" w:rsidP="00AC2661">
            <w:pPr>
              <w:rPr>
                <w:rFonts w:ascii="Arial" w:hAnsi="Arial" w:cs="Arial"/>
                <w:sz w:val="24"/>
                <w:szCs w:val="24"/>
              </w:rPr>
            </w:pPr>
          </w:p>
          <w:p w14:paraId="637F609B" w14:textId="77777777" w:rsidR="001B543F" w:rsidRPr="00A2022F" w:rsidRDefault="001B543F" w:rsidP="00AC2661">
            <w:pPr>
              <w:rPr>
                <w:rFonts w:ascii="Arial" w:hAnsi="Arial" w:cs="Arial"/>
                <w:sz w:val="24"/>
                <w:szCs w:val="24"/>
              </w:rPr>
            </w:pPr>
          </w:p>
          <w:p w14:paraId="1E2183C9" w14:textId="0E15207D" w:rsidR="001B543F" w:rsidRDefault="001B543F" w:rsidP="00AC2661">
            <w:pPr>
              <w:rPr>
                <w:rFonts w:ascii="Arial" w:hAnsi="Arial" w:cs="Arial"/>
                <w:sz w:val="24"/>
                <w:szCs w:val="24"/>
              </w:rPr>
            </w:pPr>
          </w:p>
          <w:p w14:paraId="5B8C1B9F" w14:textId="77777777" w:rsidR="00E97844" w:rsidRPr="00A2022F" w:rsidRDefault="00E97844" w:rsidP="00AC2661">
            <w:pPr>
              <w:rPr>
                <w:rFonts w:ascii="Arial" w:hAnsi="Arial" w:cs="Arial"/>
                <w:sz w:val="24"/>
                <w:szCs w:val="24"/>
              </w:rPr>
            </w:pPr>
          </w:p>
          <w:p w14:paraId="79D5284D" w14:textId="77777777" w:rsidR="001B543F" w:rsidRPr="00A2022F" w:rsidRDefault="001B543F" w:rsidP="00AC2661">
            <w:pPr>
              <w:rPr>
                <w:rFonts w:ascii="Arial" w:hAnsi="Arial" w:cs="Arial"/>
                <w:sz w:val="24"/>
                <w:szCs w:val="24"/>
              </w:rPr>
            </w:pPr>
          </w:p>
          <w:p w14:paraId="7813066F" w14:textId="77777777" w:rsidR="001B543F" w:rsidRPr="00A2022F" w:rsidRDefault="001B543F" w:rsidP="00AC2661">
            <w:pPr>
              <w:rPr>
                <w:rFonts w:ascii="Arial" w:hAnsi="Arial" w:cs="Arial"/>
                <w:sz w:val="24"/>
                <w:szCs w:val="24"/>
              </w:rPr>
            </w:pPr>
          </w:p>
          <w:p w14:paraId="2665D2BB" w14:textId="77777777" w:rsidR="001B543F" w:rsidRPr="00A2022F" w:rsidRDefault="001B543F" w:rsidP="00AC2661">
            <w:pPr>
              <w:rPr>
                <w:rFonts w:ascii="Arial" w:hAnsi="Arial" w:cs="Arial"/>
                <w:sz w:val="24"/>
                <w:szCs w:val="24"/>
              </w:rPr>
            </w:pPr>
          </w:p>
          <w:p w14:paraId="082818FB" w14:textId="77777777" w:rsidR="001B543F" w:rsidRPr="00A2022F" w:rsidRDefault="001B543F" w:rsidP="00AC2661">
            <w:pPr>
              <w:rPr>
                <w:rFonts w:ascii="Arial" w:hAnsi="Arial" w:cs="Arial"/>
                <w:sz w:val="24"/>
                <w:szCs w:val="24"/>
              </w:rPr>
            </w:pPr>
          </w:p>
          <w:p w14:paraId="126DF947" w14:textId="2B521CD0" w:rsidR="001B543F" w:rsidRPr="00A2022F" w:rsidRDefault="001B543F" w:rsidP="00AC2661">
            <w:pPr>
              <w:rPr>
                <w:rFonts w:ascii="Arial" w:hAnsi="Arial" w:cs="Arial"/>
                <w:sz w:val="24"/>
                <w:szCs w:val="24"/>
              </w:rPr>
            </w:pPr>
          </w:p>
        </w:tc>
        <w:tc>
          <w:tcPr>
            <w:tcW w:w="4395" w:type="dxa"/>
          </w:tcPr>
          <w:p w14:paraId="2000CDD8" w14:textId="76796491" w:rsidR="001B543F" w:rsidRPr="001B543F" w:rsidRDefault="001B543F" w:rsidP="001B543F">
            <w:pPr>
              <w:rPr>
                <w:rFonts w:ascii="Arial" w:hAnsi="Arial" w:cs="Arial"/>
                <w:sz w:val="24"/>
                <w:szCs w:val="24"/>
              </w:rPr>
            </w:pPr>
            <w:r w:rsidRPr="001B543F">
              <w:rPr>
                <w:rFonts w:ascii="Arial" w:hAnsi="Arial" w:cs="Arial"/>
                <w:sz w:val="24"/>
                <w:szCs w:val="24"/>
              </w:rPr>
              <w:t>Short description of the course (e.g. objectives and expected outcomes)</w:t>
            </w:r>
          </w:p>
        </w:tc>
      </w:tr>
    </w:tbl>
    <w:p w14:paraId="69116AB1" w14:textId="100A53B3" w:rsidR="001B543F" w:rsidRDefault="001B543F" w:rsidP="00D33BE7">
      <w:pPr>
        <w:jc w:val="center"/>
        <w:rPr>
          <w:rFonts w:ascii="Arial" w:hAnsi="Arial" w:cs="Arial"/>
          <w:b/>
          <w:sz w:val="24"/>
          <w:szCs w:val="24"/>
        </w:rPr>
      </w:pPr>
    </w:p>
    <w:p w14:paraId="7739A3C3" w14:textId="77777777" w:rsidR="00036289" w:rsidRPr="00056C4F" w:rsidRDefault="00036289" w:rsidP="00D33BE7">
      <w:pPr>
        <w:jc w:val="center"/>
        <w:rPr>
          <w:rFonts w:ascii="Arial" w:hAnsi="Arial" w:cs="Arial"/>
          <w:b/>
          <w:sz w:val="24"/>
          <w:szCs w:val="24"/>
        </w:rPr>
      </w:pPr>
    </w:p>
    <w:tbl>
      <w:tblPr>
        <w:tblW w:w="31321" w:type="dxa"/>
        <w:tblInd w:w="-709" w:type="dxa"/>
        <w:tblLook w:val="04A0" w:firstRow="1" w:lastRow="0" w:firstColumn="1" w:lastColumn="0" w:noHBand="0" w:noVBand="1"/>
      </w:tblPr>
      <w:tblGrid>
        <w:gridCol w:w="16820"/>
        <w:gridCol w:w="280"/>
        <w:gridCol w:w="5994"/>
        <w:gridCol w:w="1151"/>
        <w:gridCol w:w="1803"/>
        <w:gridCol w:w="1150"/>
        <w:gridCol w:w="2190"/>
        <w:gridCol w:w="326"/>
        <w:gridCol w:w="1607"/>
      </w:tblGrid>
      <w:tr w:rsidR="00D33BE7" w:rsidRPr="006F4A41" w14:paraId="3266C3CE" w14:textId="77777777" w:rsidTr="00BD3FBC">
        <w:trPr>
          <w:trHeight w:val="810"/>
        </w:trPr>
        <w:tc>
          <w:tcPr>
            <w:tcW w:w="16820" w:type="dxa"/>
            <w:tcBorders>
              <w:top w:val="nil"/>
              <w:left w:val="nil"/>
              <w:bottom w:val="nil"/>
              <w:right w:val="nil"/>
            </w:tcBorders>
            <w:shd w:val="clear" w:color="000000" w:fill="FFFFFF"/>
            <w:noWrap/>
            <w:vAlign w:val="bottom"/>
            <w:hideMark/>
          </w:tcPr>
          <w:tbl>
            <w:tblPr>
              <w:tblW w:w="15159" w:type="dxa"/>
              <w:tblLook w:val="04A0" w:firstRow="1" w:lastRow="0" w:firstColumn="1" w:lastColumn="0" w:noHBand="0" w:noVBand="1"/>
            </w:tblPr>
            <w:tblGrid>
              <w:gridCol w:w="4138"/>
              <w:gridCol w:w="1418"/>
              <w:gridCol w:w="1559"/>
              <w:gridCol w:w="1417"/>
              <w:gridCol w:w="1953"/>
              <w:gridCol w:w="1722"/>
              <w:gridCol w:w="2952"/>
            </w:tblGrid>
            <w:tr w:rsidR="006F4A41" w:rsidRPr="006F4A41" w14:paraId="7F578DCB" w14:textId="77777777" w:rsidTr="002F7A29">
              <w:trPr>
                <w:trHeight w:val="300"/>
              </w:trPr>
              <w:tc>
                <w:tcPr>
                  <w:tcW w:w="413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E57399F" w14:textId="77777777" w:rsidR="006F4A41" w:rsidRPr="006F4A41" w:rsidRDefault="006F4A41" w:rsidP="00D33BE7">
                  <w:pPr>
                    <w:spacing w:after="0" w:line="240" w:lineRule="auto"/>
                    <w:jc w:val="center"/>
                    <w:rPr>
                      <w:rFonts w:ascii="Arial" w:eastAsia="Times New Roman" w:hAnsi="Arial" w:cs="Arial"/>
                      <w:b/>
                      <w:bCs/>
                      <w:color w:val="000000"/>
                      <w:lang w:eastAsia="en-GB"/>
                    </w:rPr>
                  </w:pPr>
                  <w:r w:rsidRPr="006F4A41">
                    <w:rPr>
                      <w:rFonts w:ascii="Arial" w:eastAsia="Times New Roman" w:hAnsi="Arial" w:cs="Arial"/>
                      <w:color w:val="000000"/>
                      <w:lang w:eastAsia="en-GB"/>
                    </w:rPr>
                    <w:lastRenderedPageBreak/>
                    <w:t> </w:t>
                  </w:r>
                  <w:r w:rsidRPr="006F4A41">
                    <w:rPr>
                      <w:rFonts w:ascii="Arial" w:eastAsia="Times New Roman" w:hAnsi="Arial" w:cs="Arial"/>
                      <w:b/>
                      <w:bCs/>
                      <w:color w:val="000000"/>
                      <w:lang w:eastAsia="en-GB"/>
                    </w:rPr>
                    <w:t> </w:t>
                  </w:r>
                </w:p>
              </w:tc>
              <w:tc>
                <w:tcPr>
                  <w:tcW w:w="11021" w:type="dxa"/>
                  <w:gridSpan w:val="6"/>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534A75C8" w14:textId="77777777" w:rsidR="006F4A41" w:rsidRPr="006F4A41" w:rsidRDefault="006F4A41" w:rsidP="00D33BE7">
                  <w:pPr>
                    <w:spacing w:after="0" w:line="240" w:lineRule="auto"/>
                    <w:jc w:val="center"/>
                    <w:rPr>
                      <w:rFonts w:ascii="Arial" w:eastAsia="Times New Roman" w:hAnsi="Arial" w:cs="Arial"/>
                      <w:b/>
                      <w:bCs/>
                      <w:color w:val="000000"/>
                      <w:lang w:eastAsia="en-GB"/>
                    </w:rPr>
                  </w:pPr>
                  <w:r w:rsidRPr="006F4A41">
                    <w:rPr>
                      <w:rFonts w:ascii="Arial" w:eastAsia="Times New Roman" w:hAnsi="Arial" w:cs="Arial"/>
                      <w:b/>
                      <w:bCs/>
                      <w:color w:val="000000"/>
                      <w:lang w:eastAsia="en-GB"/>
                    </w:rPr>
                    <w:t>Subject area (indicate number of hours)</w:t>
                  </w:r>
                </w:p>
              </w:tc>
            </w:tr>
            <w:tr w:rsidR="006F4A41" w:rsidRPr="006F4A41" w14:paraId="2292D359" w14:textId="77777777" w:rsidTr="002F7A29">
              <w:trPr>
                <w:trHeight w:val="600"/>
              </w:trPr>
              <w:tc>
                <w:tcPr>
                  <w:tcW w:w="4138" w:type="dxa"/>
                  <w:tcBorders>
                    <w:top w:val="single" w:sz="4" w:space="0" w:color="auto"/>
                    <w:left w:val="single" w:sz="4" w:space="0" w:color="808080"/>
                    <w:bottom w:val="nil"/>
                    <w:right w:val="single" w:sz="4" w:space="0" w:color="808080"/>
                  </w:tcBorders>
                  <w:shd w:val="clear" w:color="000000" w:fill="D9D9D9"/>
                  <w:hideMark/>
                </w:tcPr>
                <w:p w14:paraId="5CE7AC84" w14:textId="77777777" w:rsidR="006F4A41" w:rsidRPr="006F4A41" w:rsidRDefault="006F4A41" w:rsidP="00D33BE7">
                  <w:pPr>
                    <w:spacing w:after="0" w:line="240" w:lineRule="auto"/>
                    <w:rPr>
                      <w:rFonts w:ascii="Arial" w:eastAsia="Times New Roman" w:hAnsi="Arial" w:cs="Arial"/>
                      <w:b/>
                      <w:bCs/>
                      <w:color w:val="000000"/>
                      <w:lang w:eastAsia="en-GB"/>
                    </w:rPr>
                  </w:pPr>
                  <w:r w:rsidRPr="006F4A41">
                    <w:rPr>
                      <w:rFonts w:ascii="Arial" w:eastAsia="Times New Roman" w:hAnsi="Arial" w:cs="Arial"/>
                      <w:b/>
                      <w:bCs/>
                      <w:color w:val="000000"/>
                      <w:lang w:eastAsia="en-GB"/>
                    </w:rPr>
                    <w:t>Mode of delivery</w:t>
                  </w:r>
                </w:p>
              </w:tc>
              <w:tc>
                <w:tcPr>
                  <w:tcW w:w="1418" w:type="dxa"/>
                  <w:tcBorders>
                    <w:top w:val="single" w:sz="4" w:space="0" w:color="auto"/>
                    <w:left w:val="nil"/>
                    <w:bottom w:val="single" w:sz="4" w:space="0" w:color="808080"/>
                    <w:right w:val="single" w:sz="4" w:space="0" w:color="808080"/>
                  </w:tcBorders>
                  <w:shd w:val="clear" w:color="auto" w:fill="D9D9D9" w:themeFill="background1" w:themeFillShade="D9"/>
                  <w:hideMark/>
                </w:tcPr>
                <w:p w14:paraId="3ED222E3" w14:textId="77777777" w:rsidR="006F4A41" w:rsidRPr="006F4A41" w:rsidRDefault="006F4A41" w:rsidP="00D33BE7">
                  <w:pPr>
                    <w:spacing w:after="0" w:line="240" w:lineRule="auto"/>
                    <w:jc w:val="center"/>
                    <w:rPr>
                      <w:rFonts w:ascii="Arial" w:eastAsia="Times New Roman" w:hAnsi="Arial" w:cs="Arial"/>
                      <w:color w:val="000000"/>
                      <w:lang w:eastAsia="en-GB"/>
                    </w:rPr>
                  </w:pPr>
                  <w:r w:rsidRPr="006F4A41">
                    <w:rPr>
                      <w:rFonts w:ascii="Arial" w:eastAsia="Times New Roman" w:hAnsi="Arial" w:cs="Arial"/>
                      <w:color w:val="000000"/>
                      <w:lang w:eastAsia="en-GB"/>
                    </w:rPr>
                    <w:t>Energy</w:t>
                  </w:r>
                </w:p>
              </w:tc>
              <w:tc>
                <w:tcPr>
                  <w:tcW w:w="1559" w:type="dxa"/>
                  <w:tcBorders>
                    <w:top w:val="single" w:sz="4" w:space="0" w:color="auto"/>
                    <w:left w:val="nil"/>
                    <w:bottom w:val="single" w:sz="4" w:space="0" w:color="808080"/>
                    <w:right w:val="single" w:sz="4" w:space="0" w:color="808080"/>
                  </w:tcBorders>
                  <w:shd w:val="clear" w:color="auto" w:fill="D9D9D9" w:themeFill="background1" w:themeFillShade="D9"/>
                  <w:hideMark/>
                </w:tcPr>
                <w:p w14:paraId="1E913DA0" w14:textId="77777777" w:rsidR="006F4A41" w:rsidRPr="006F4A41" w:rsidRDefault="006F4A41" w:rsidP="00D33BE7">
                  <w:pPr>
                    <w:spacing w:after="0" w:line="240" w:lineRule="auto"/>
                    <w:jc w:val="center"/>
                    <w:rPr>
                      <w:rFonts w:ascii="Arial" w:eastAsia="Times New Roman" w:hAnsi="Arial" w:cs="Arial"/>
                      <w:color w:val="000000"/>
                      <w:lang w:eastAsia="en-GB"/>
                    </w:rPr>
                  </w:pPr>
                  <w:r w:rsidRPr="006F4A41">
                    <w:rPr>
                      <w:rFonts w:ascii="Arial" w:eastAsia="Times New Roman" w:hAnsi="Arial" w:cs="Arial"/>
                      <w:color w:val="000000"/>
                      <w:lang w:eastAsia="en-GB"/>
                    </w:rPr>
                    <w:t>Motion &amp; Forces</w:t>
                  </w:r>
                </w:p>
              </w:tc>
              <w:tc>
                <w:tcPr>
                  <w:tcW w:w="1417" w:type="dxa"/>
                  <w:tcBorders>
                    <w:top w:val="single" w:sz="4" w:space="0" w:color="auto"/>
                    <w:left w:val="nil"/>
                    <w:bottom w:val="single" w:sz="4" w:space="0" w:color="808080"/>
                    <w:right w:val="single" w:sz="4" w:space="0" w:color="808080"/>
                  </w:tcBorders>
                  <w:shd w:val="clear" w:color="auto" w:fill="D9D9D9" w:themeFill="background1" w:themeFillShade="D9"/>
                  <w:hideMark/>
                </w:tcPr>
                <w:p w14:paraId="44F5F0D3" w14:textId="77777777" w:rsidR="006F4A41" w:rsidRPr="006F4A41" w:rsidRDefault="006F4A41" w:rsidP="00D33BE7">
                  <w:pPr>
                    <w:spacing w:after="0" w:line="240" w:lineRule="auto"/>
                    <w:jc w:val="center"/>
                    <w:rPr>
                      <w:rFonts w:ascii="Arial" w:eastAsia="Times New Roman" w:hAnsi="Arial" w:cs="Arial"/>
                      <w:color w:val="000000"/>
                      <w:lang w:eastAsia="en-GB"/>
                    </w:rPr>
                  </w:pPr>
                  <w:r w:rsidRPr="006F4A41">
                    <w:rPr>
                      <w:rFonts w:ascii="Arial" w:eastAsia="Times New Roman" w:hAnsi="Arial" w:cs="Arial"/>
                      <w:color w:val="000000"/>
                      <w:lang w:eastAsia="en-GB"/>
                    </w:rPr>
                    <w:t>Waves</w:t>
                  </w:r>
                </w:p>
              </w:tc>
              <w:tc>
                <w:tcPr>
                  <w:tcW w:w="1953" w:type="dxa"/>
                  <w:tcBorders>
                    <w:top w:val="single" w:sz="4" w:space="0" w:color="auto"/>
                    <w:left w:val="nil"/>
                    <w:bottom w:val="single" w:sz="4" w:space="0" w:color="808080"/>
                    <w:right w:val="single" w:sz="4" w:space="0" w:color="808080"/>
                  </w:tcBorders>
                  <w:shd w:val="clear" w:color="auto" w:fill="D9D9D9" w:themeFill="background1" w:themeFillShade="D9"/>
                  <w:hideMark/>
                </w:tcPr>
                <w:p w14:paraId="2A24B65B" w14:textId="77777777" w:rsidR="006F4A41" w:rsidRPr="006F4A41" w:rsidRDefault="006F4A41" w:rsidP="00D33BE7">
                  <w:pPr>
                    <w:spacing w:after="0" w:line="240" w:lineRule="auto"/>
                    <w:jc w:val="center"/>
                    <w:rPr>
                      <w:rFonts w:ascii="Arial" w:eastAsia="Times New Roman" w:hAnsi="Arial" w:cs="Arial"/>
                      <w:color w:val="000000"/>
                      <w:lang w:eastAsia="en-GB"/>
                    </w:rPr>
                  </w:pPr>
                  <w:r w:rsidRPr="006F4A41">
                    <w:rPr>
                      <w:rFonts w:ascii="Arial" w:eastAsia="Times New Roman" w:hAnsi="Arial" w:cs="Arial"/>
                      <w:color w:val="000000"/>
                      <w:lang w:eastAsia="en-GB"/>
                    </w:rPr>
                    <w:t>Electricity &amp; electromagnetism</w:t>
                  </w:r>
                </w:p>
              </w:tc>
              <w:tc>
                <w:tcPr>
                  <w:tcW w:w="1722" w:type="dxa"/>
                  <w:tcBorders>
                    <w:top w:val="single" w:sz="4" w:space="0" w:color="auto"/>
                    <w:left w:val="nil"/>
                    <w:bottom w:val="single" w:sz="4" w:space="0" w:color="808080"/>
                    <w:right w:val="single" w:sz="4" w:space="0" w:color="808080"/>
                  </w:tcBorders>
                  <w:shd w:val="clear" w:color="auto" w:fill="D9D9D9" w:themeFill="background1" w:themeFillShade="D9"/>
                  <w:hideMark/>
                </w:tcPr>
                <w:p w14:paraId="5D748385" w14:textId="77777777" w:rsidR="006F4A41" w:rsidRPr="006F4A41" w:rsidRDefault="006F4A41" w:rsidP="00D33BE7">
                  <w:pPr>
                    <w:spacing w:after="0" w:line="240" w:lineRule="auto"/>
                    <w:jc w:val="center"/>
                    <w:rPr>
                      <w:rFonts w:ascii="Arial" w:eastAsia="Times New Roman" w:hAnsi="Arial" w:cs="Arial"/>
                      <w:color w:val="000000"/>
                      <w:lang w:eastAsia="en-GB"/>
                    </w:rPr>
                  </w:pPr>
                  <w:r w:rsidRPr="006F4A41">
                    <w:rPr>
                      <w:rFonts w:ascii="Arial" w:eastAsia="Times New Roman" w:hAnsi="Arial" w:cs="Arial"/>
                      <w:color w:val="000000"/>
                      <w:lang w:eastAsia="en-GB"/>
                    </w:rPr>
                    <w:t>Matter &amp; Space</w:t>
                  </w:r>
                </w:p>
              </w:tc>
              <w:tc>
                <w:tcPr>
                  <w:tcW w:w="2952" w:type="dxa"/>
                  <w:tcBorders>
                    <w:top w:val="single" w:sz="4" w:space="0" w:color="auto"/>
                    <w:left w:val="nil"/>
                    <w:bottom w:val="single" w:sz="4" w:space="0" w:color="808080"/>
                    <w:right w:val="single" w:sz="4" w:space="0" w:color="808080"/>
                  </w:tcBorders>
                  <w:shd w:val="clear" w:color="auto" w:fill="D9D9D9" w:themeFill="background1" w:themeFillShade="D9"/>
                  <w:hideMark/>
                </w:tcPr>
                <w:p w14:paraId="310DD8AE" w14:textId="77777777" w:rsidR="006F4A41" w:rsidRPr="006F4A41" w:rsidRDefault="006F4A41" w:rsidP="00D33BE7">
                  <w:pPr>
                    <w:spacing w:after="0" w:line="240" w:lineRule="auto"/>
                    <w:jc w:val="center"/>
                    <w:rPr>
                      <w:rFonts w:ascii="Arial" w:eastAsia="Times New Roman" w:hAnsi="Arial" w:cs="Arial"/>
                      <w:color w:val="000000"/>
                      <w:lang w:eastAsia="en-GB"/>
                    </w:rPr>
                  </w:pPr>
                  <w:r w:rsidRPr="006F4A41">
                    <w:rPr>
                      <w:rFonts w:ascii="Arial" w:eastAsia="Times New Roman" w:hAnsi="Arial" w:cs="Arial"/>
                      <w:color w:val="000000"/>
                      <w:lang w:eastAsia="en-GB"/>
                    </w:rPr>
                    <w:t>Other, if any, specified below:</w:t>
                  </w:r>
                </w:p>
                <w:p w14:paraId="7686EB92" w14:textId="0CE7BB6C" w:rsidR="006F4A41" w:rsidRPr="006F4A41" w:rsidRDefault="006F4A41" w:rsidP="00D33BE7">
                  <w:pPr>
                    <w:spacing w:after="0" w:line="240" w:lineRule="auto"/>
                    <w:jc w:val="center"/>
                    <w:rPr>
                      <w:rFonts w:ascii="Arial" w:eastAsia="Times New Roman" w:hAnsi="Arial" w:cs="Arial"/>
                      <w:b/>
                      <w:bCs/>
                      <w:color w:val="000000"/>
                      <w:lang w:eastAsia="en-GB"/>
                    </w:rPr>
                  </w:pPr>
                  <w:r w:rsidRPr="006F4A41">
                    <w:rPr>
                      <w:rFonts w:ascii="Arial" w:eastAsia="Times New Roman" w:hAnsi="Arial" w:cs="Arial"/>
                      <w:b/>
                      <w:bCs/>
                      <w:color w:val="000000"/>
                      <w:lang w:eastAsia="en-GB"/>
                    </w:rPr>
                    <w:t> </w:t>
                  </w:r>
                </w:p>
              </w:tc>
            </w:tr>
            <w:tr w:rsidR="006F4A41" w:rsidRPr="006F4A41" w14:paraId="57F25155" w14:textId="77777777" w:rsidTr="002F7A29">
              <w:trPr>
                <w:trHeight w:val="900"/>
              </w:trPr>
              <w:tc>
                <w:tcPr>
                  <w:tcW w:w="4138" w:type="dxa"/>
                  <w:tcBorders>
                    <w:top w:val="single" w:sz="4" w:space="0" w:color="808080"/>
                    <w:left w:val="single" w:sz="4" w:space="0" w:color="808080"/>
                    <w:bottom w:val="single" w:sz="4" w:space="0" w:color="808080"/>
                    <w:right w:val="single" w:sz="4" w:space="0" w:color="808080"/>
                  </w:tcBorders>
                  <w:shd w:val="clear" w:color="000000" w:fill="FFFFFF"/>
                  <w:noWrap/>
                  <w:hideMark/>
                </w:tcPr>
                <w:p w14:paraId="75C2B91F" w14:textId="2C4CA276" w:rsidR="006F4A41" w:rsidRPr="006F4A41" w:rsidRDefault="006F4A41" w:rsidP="006F4A41">
                  <w:pPr>
                    <w:spacing w:after="0" w:line="240" w:lineRule="auto"/>
                    <w:rPr>
                      <w:rFonts w:ascii="Arial" w:eastAsia="Times New Roman" w:hAnsi="Arial" w:cs="Arial"/>
                      <w:color w:val="000000"/>
                      <w:lang w:eastAsia="en-GB"/>
                    </w:rPr>
                  </w:pPr>
                  <w:r w:rsidRPr="006F4A41">
                    <w:rPr>
                      <w:rFonts w:ascii="Arial" w:eastAsia="Times New Roman" w:hAnsi="Arial" w:cs="Arial"/>
                      <w:color w:val="000000"/>
                      <w:lang w:eastAsia="en-GB"/>
                    </w:rPr>
                    <w:t xml:space="preserve">Face to Face </w:t>
                  </w:r>
                  <w:r w:rsidRPr="006F4A41">
                    <w:rPr>
                      <w:rFonts w:ascii="Arial" w:eastAsia="Times New Roman" w:hAnsi="Arial" w:cs="Arial"/>
                      <w:color w:val="000000"/>
                      <w:sz w:val="18"/>
                      <w:szCs w:val="18"/>
                      <w:lang w:eastAsia="en-GB"/>
                    </w:rPr>
                    <w:t>(Presentations, lectures, guided group tutorial work with tutor present)</w:t>
                  </w:r>
                </w:p>
              </w:tc>
              <w:tc>
                <w:tcPr>
                  <w:tcW w:w="1418" w:type="dxa"/>
                  <w:tcBorders>
                    <w:top w:val="nil"/>
                    <w:left w:val="nil"/>
                    <w:bottom w:val="single" w:sz="4" w:space="0" w:color="808080"/>
                    <w:right w:val="single" w:sz="4" w:space="0" w:color="808080"/>
                  </w:tcBorders>
                  <w:shd w:val="clear" w:color="000000" w:fill="FFFFFF"/>
                  <w:noWrap/>
                  <w:hideMark/>
                </w:tcPr>
                <w:p w14:paraId="4A44D884" w14:textId="57B89F2A" w:rsidR="006F4A41" w:rsidRPr="006F4A41" w:rsidRDefault="00A2022F" w:rsidP="00D33BE7">
                  <w:pPr>
                    <w:spacing w:after="0" w:line="240" w:lineRule="auto"/>
                    <w:jc w:val="center"/>
                    <w:rPr>
                      <w:rFonts w:ascii="Arial" w:eastAsia="Times New Roman" w:hAnsi="Arial" w:cs="Arial"/>
                      <w:color w:val="000000"/>
                      <w:lang w:eastAsia="en-GB"/>
                    </w:rPr>
                  </w:pPr>
                  <w:r>
                    <w:rPr>
                      <w:rFonts w:ascii="Arial" w:eastAsia="Times New Roman" w:hAnsi="Arial" w:cs="Arial"/>
                      <w:color w:val="000000"/>
                      <w:lang w:eastAsia="en-GB"/>
                    </w:rPr>
                    <w:t>1</w:t>
                  </w:r>
                  <w:r w:rsidR="006F4A41" w:rsidRPr="006F4A41">
                    <w:rPr>
                      <w:rFonts w:ascii="Arial" w:eastAsia="Times New Roman" w:hAnsi="Arial" w:cs="Arial"/>
                      <w:color w:val="000000"/>
                      <w:lang w:eastAsia="en-GB"/>
                    </w:rPr>
                    <w:t> </w:t>
                  </w:r>
                </w:p>
              </w:tc>
              <w:tc>
                <w:tcPr>
                  <w:tcW w:w="1559" w:type="dxa"/>
                  <w:tcBorders>
                    <w:top w:val="nil"/>
                    <w:left w:val="nil"/>
                    <w:bottom w:val="single" w:sz="4" w:space="0" w:color="808080"/>
                    <w:right w:val="single" w:sz="4" w:space="0" w:color="808080"/>
                  </w:tcBorders>
                  <w:shd w:val="clear" w:color="000000" w:fill="FFFFFF"/>
                  <w:noWrap/>
                  <w:hideMark/>
                </w:tcPr>
                <w:p w14:paraId="4E331C57" w14:textId="1B50056A" w:rsidR="006F4A41" w:rsidRPr="006F4A41" w:rsidRDefault="00A2022F" w:rsidP="00D33BE7">
                  <w:pPr>
                    <w:spacing w:after="0" w:line="240" w:lineRule="auto"/>
                    <w:jc w:val="center"/>
                    <w:rPr>
                      <w:rFonts w:ascii="Arial" w:eastAsia="Times New Roman" w:hAnsi="Arial" w:cs="Arial"/>
                      <w:color w:val="000000"/>
                      <w:lang w:eastAsia="en-GB"/>
                    </w:rPr>
                  </w:pPr>
                  <w:r>
                    <w:rPr>
                      <w:rFonts w:ascii="Arial" w:eastAsia="Times New Roman" w:hAnsi="Arial" w:cs="Arial"/>
                      <w:color w:val="000000"/>
                      <w:lang w:eastAsia="en-GB"/>
                    </w:rPr>
                    <w:t>1</w:t>
                  </w:r>
                </w:p>
              </w:tc>
              <w:tc>
                <w:tcPr>
                  <w:tcW w:w="1417" w:type="dxa"/>
                  <w:tcBorders>
                    <w:top w:val="nil"/>
                    <w:left w:val="nil"/>
                    <w:bottom w:val="single" w:sz="4" w:space="0" w:color="808080"/>
                    <w:right w:val="single" w:sz="4" w:space="0" w:color="808080"/>
                  </w:tcBorders>
                  <w:shd w:val="clear" w:color="000000" w:fill="FFFFFF"/>
                  <w:noWrap/>
                  <w:hideMark/>
                </w:tcPr>
                <w:p w14:paraId="19D30E06" w14:textId="752EAC95" w:rsidR="006F4A41" w:rsidRPr="006F4A41" w:rsidRDefault="00A2022F" w:rsidP="00D33BE7">
                  <w:pPr>
                    <w:spacing w:after="0" w:line="240" w:lineRule="auto"/>
                    <w:jc w:val="center"/>
                    <w:rPr>
                      <w:rFonts w:ascii="Arial" w:eastAsia="Times New Roman" w:hAnsi="Arial" w:cs="Arial"/>
                      <w:color w:val="000000"/>
                      <w:lang w:eastAsia="en-GB"/>
                    </w:rPr>
                  </w:pPr>
                  <w:r>
                    <w:rPr>
                      <w:rFonts w:ascii="Arial" w:eastAsia="Times New Roman" w:hAnsi="Arial" w:cs="Arial"/>
                      <w:color w:val="000000"/>
                      <w:lang w:eastAsia="en-GB"/>
                    </w:rPr>
                    <w:t>1</w:t>
                  </w:r>
                </w:p>
              </w:tc>
              <w:tc>
                <w:tcPr>
                  <w:tcW w:w="1953" w:type="dxa"/>
                  <w:tcBorders>
                    <w:top w:val="nil"/>
                    <w:left w:val="nil"/>
                    <w:bottom w:val="single" w:sz="4" w:space="0" w:color="808080"/>
                    <w:right w:val="single" w:sz="4" w:space="0" w:color="808080"/>
                  </w:tcBorders>
                  <w:shd w:val="clear" w:color="000000" w:fill="FFFFFF"/>
                  <w:noWrap/>
                  <w:hideMark/>
                </w:tcPr>
                <w:p w14:paraId="50CDBC8B" w14:textId="011EF203" w:rsidR="006F4A41" w:rsidRPr="006F4A41" w:rsidRDefault="00A2022F" w:rsidP="00D33BE7">
                  <w:pPr>
                    <w:spacing w:after="0" w:line="240" w:lineRule="auto"/>
                    <w:jc w:val="center"/>
                    <w:rPr>
                      <w:rFonts w:ascii="Arial" w:eastAsia="Times New Roman" w:hAnsi="Arial" w:cs="Arial"/>
                      <w:color w:val="000000"/>
                      <w:lang w:eastAsia="en-GB"/>
                    </w:rPr>
                  </w:pPr>
                  <w:r>
                    <w:rPr>
                      <w:rFonts w:ascii="Arial" w:eastAsia="Times New Roman" w:hAnsi="Arial" w:cs="Arial"/>
                      <w:color w:val="000000"/>
                      <w:lang w:eastAsia="en-GB"/>
                    </w:rPr>
                    <w:t>1</w:t>
                  </w:r>
                </w:p>
              </w:tc>
              <w:tc>
                <w:tcPr>
                  <w:tcW w:w="1722" w:type="dxa"/>
                  <w:tcBorders>
                    <w:top w:val="nil"/>
                    <w:left w:val="nil"/>
                    <w:bottom w:val="single" w:sz="4" w:space="0" w:color="808080"/>
                    <w:right w:val="single" w:sz="4" w:space="0" w:color="808080"/>
                  </w:tcBorders>
                  <w:shd w:val="clear" w:color="000000" w:fill="FFFFFF"/>
                  <w:noWrap/>
                  <w:hideMark/>
                </w:tcPr>
                <w:p w14:paraId="7FC6FB75" w14:textId="280818EE" w:rsidR="006F4A41" w:rsidRPr="006F4A41" w:rsidRDefault="00A2022F" w:rsidP="00D33BE7">
                  <w:pPr>
                    <w:spacing w:after="0" w:line="240" w:lineRule="auto"/>
                    <w:jc w:val="center"/>
                    <w:rPr>
                      <w:rFonts w:ascii="Arial" w:eastAsia="Times New Roman" w:hAnsi="Arial" w:cs="Arial"/>
                      <w:color w:val="000000"/>
                      <w:lang w:eastAsia="en-GB"/>
                    </w:rPr>
                  </w:pPr>
                  <w:r>
                    <w:rPr>
                      <w:rFonts w:ascii="Arial" w:eastAsia="Times New Roman" w:hAnsi="Arial" w:cs="Arial"/>
                      <w:color w:val="000000"/>
                      <w:lang w:eastAsia="en-GB"/>
                    </w:rPr>
                    <w:t>1</w:t>
                  </w:r>
                </w:p>
              </w:tc>
              <w:tc>
                <w:tcPr>
                  <w:tcW w:w="2952" w:type="dxa"/>
                  <w:tcBorders>
                    <w:top w:val="nil"/>
                    <w:left w:val="nil"/>
                    <w:bottom w:val="single" w:sz="4" w:space="0" w:color="808080"/>
                    <w:right w:val="single" w:sz="4" w:space="0" w:color="808080"/>
                  </w:tcBorders>
                  <w:shd w:val="clear" w:color="000000" w:fill="FFFFFF"/>
                  <w:noWrap/>
                  <w:hideMark/>
                </w:tcPr>
                <w:p w14:paraId="7A2ACCD4" w14:textId="2D748083" w:rsidR="006F4A41" w:rsidRPr="006F4A41" w:rsidRDefault="00A2022F" w:rsidP="00D33BE7">
                  <w:pPr>
                    <w:spacing w:after="0" w:line="240" w:lineRule="auto"/>
                    <w:jc w:val="center"/>
                    <w:rPr>
                      <w:rFonts w:ascii="Arial" w:eastAsia="Times New Roman" w:hAnsi="Arial" w:cs="Arial"/>
                      <w:color w:val="000000"/>
                      <w:lang w:eastAsia="en-GB"/>
                    </w:rPr>
                  </w:pPr>
                  <w:r w:rsidRPr="00036289">
                    <w:rPr>
                      <w:rFonts w:ascii="Arial" w:eastAsia="Times New Roman" w:hAnsi="Arial" w:cs="Arial"/>
                      <w:i/>
                      <w:color w:val="000000"/>
                      <w:lang w:eastAsia="en-GB"/>
                    </w:rPr>
                    <w:t>Building maths skills, unpicking misconceptions-</w:t>
                  </w:r>
                  <w:r>
                    <w:rPr>
                      <w:rFonts w:ascii="Arial" w:eastAsia="Times New Roman" w:hAnsi="Arial" w:cs="Arial"/>
                      <w:color w:val="000000"/>
                      <w:lang w:eastAsia="en-GB"/>
                    </w:rPr>
                    <w:t xml:space="preserve"> 1</w:t>
                  </w:r>
                </w:p>
              </w:tc>
            </w:tr>
            <w:tr w:rsidR="006F4A41" w:rsidRPr="006F4A41" w14:paraId="356F6992" w14:textId="77777777" w:rsidTr="002F7A29">
              <w:trPr>
                <w:trHeight w:val="1129"/>
              </w:trPr>
              <w:tc>
                <w:tcPr>
                  <w:tcW w:w="4138" w:type="dxa"/>
                  <w:tcBorders>
                    <w:top w:val="nil"/>
                    <w:left w:val="single" w:sz="4" w:space="0" w:color="808080"/>
                    <w:bottom w:val="single" w:sz="4" w:space="0" w:color="808080"/>
                    <w:right w:val="single" w:sz="4" w:space="0" w:color="808080"/>
                  </w:tcBorders>
                  <w:shd w:val="clear" w:color="000000" w:fill="FFFFFF"/>
                  <w:noWrap/>
                  <w:hideMark/>
                </w:tcPr>
                <w:p w14:paraId="06271A6D" w14:textId="388F6F8F" w:rsidR="006F4A41" w:rsidRPr="006F4A41" w:rsidRDefault="006F4A41" w:rsidP="006F4A41">
                  <w:pPr>
                    <w:spacing w:after="0" w:line="240" w:lineRule="auto"/>
                    <w:rPr>
                      <w:rFonts w:ascii="Arial" w:eastAsia="Times New Roman" w:hAnsi="Arial" w:cs="Arial"/>
                      <w:color w:val="000000"/>
                      <w:lang w:eastAsia="en-GB"/>
                    </w:rPr>
                  </w:pPr>
                  <w:r w:rsidRPr="006F4A41">
                    <w:rPr>
                      <w:rFonts w:ascii="Arial" w:eastAsia="Times New Roman" w:hAnsi="Arial" w:cs="Arial"/>
                      <w:color w:val="000000"/>
                      <w:lang w:eastAsia="en-GB"/>
                    </w:rPr>
                    <w:t>Practical (</w:t>
                  </w:r>
                  <w:r w:rsidRPr="006F4A41">
                    <w:rPr>
                      <w:rFonts w:ascii="Arial" w:eastAsia="Times New Roman" w:hAnsi="Arial" w:cs="Arial"/>
                      <w:color w:val="000000"/>
                      <w:sz w:val="18"/>
                      <w:szCs w:val="18"/>
                      <w:lang w:eastAsia="en-GB"/>
                    </w:rPr>
                    <w:t>Hands on use of apparatus working individually or small groups. Observation of demonstrations is not deemed to be practical work)</w:t>
                  </w:r>
                </w:p>
              </w:tc>
              <w:tc>
                <w:tcPr>
                  <w:tcW w:w="1418" w:type="dxa"/>
                  <w:tcBorders>
                    <w:top w:val="nil"/>
                    <w:left w:val="nil"/>
                    <w:bottom w:val="single" w:sz="4" w:space="0" w:color="808080"/>
                    <w:right w:val="single" w:sz="4" w:space="0" w:color="808080"/>
                  </w:tcBorders>
                  <w:shd w:val="clear" w:color="000000" w:fill="FFFFFF"/>
                  <w:noWrap/>
                  <w:hideMark/>
                </w:tcPr>
                <w:p w14:paraId="252D7455" w14:textId="6972EC97" w:rsidR="006F4A41" w:rsidRPr="006F4A41" w:rsidRDefault="006F4A41" w:rsidP="00D33BE7">
                  <w:pPr>
                    <w:spacing w:after="0" w:line="240" w:lineRule="auto"/>
                    <w:jc w:val="center"/>
                    <w:rPr>
                      <w:rFonts w:ascii="Arial" w:eastAsia="Times New Roman" w:hAnsi="Arial" w:cs="Arial"/>
                      <w:color w:val="000000"/>
                      <w:lang w:eastAsia="en-GB"/>
                    </w:rPr>
                  </w:pPr>
                  <w:r w:rsidRPr="006F4A41">
                    <w:rPr>
                      <w:rFonts w:ascii="Arial" w:eastAsia="Times New Roman" w:hAnsi="Arial" w:cs="Arial"/>
                      <w:color w:val="000000"/>
                      <w:lang w:eastAsia="en-GB"/>
                    </w:rPr>
                    <w:t> </w:t>
                  </w:r>
                  <w:r w:rsidR="00A2022F">
                    <w:rPr>
                      <w:rFonts w:ascii="Arial" w:eastAsia="Times New Roman" w:hAnsi="Arial" w:cs="Arial"/>
                      <w:color w:val="000000"/>
                      <w:lang w:eastAsia="en-GB"/>
                    </w:rPr>
                    <w:t>3</w:t>
                  </w:r>
                </w:p>
              </w:tc>
              <w:tc>
                <w:tcPr>
                  <w:tcW w:w="1559" w:type="dxa"/>
                  <w:tcBorders>
                    <w:top w:val="nil"/>
                    <w:left w:val="nil"/>
                    <w:bottom w:val="single" w:sz="4" w:space="0" w:color="808080"/>
                    <w:right w:val="single" w:sz="4" w:space="0" w:color="808080"/>
                  </w:tcBorders>
                  <w:shd w:val="clear" w:color="000000" w:fill="FFFFFF"/>
                  <w:noWrap/>
                  <w:hideMark/>
                </w:tcPr>
                <w:p w14:paraId="5BD4A536" w14:textId="78EB563C" w:rsidR="006F4A41" w:rsidRPr="006F4A41" w:rsidRDefault="00A2022F" w:rsidP="00D33BE7">
                  <w:pPr>
                    <w:spacing w:after="0" w:line="240" w:lineRule="auto"/>
                    <w:jc w:val="center"/>
                    <w:rPr>
                      <w:rFonts w:ascii="Arial" w:eastAsia="Times New Roman" w:hAnsi="Arial" w:cs="Arial"/>
                      <w:color w:val="000000"/>
                      <w:lang w:eastAsia="en-GB"/>
                    </w:rPr>
                  </w:pPr>
                  <w:r>
                    <w:rPr>
                      <w:rFonts w:ascii="Arial" w:eastAsia="Times New Roman" w:hAnsi="Arial" w:cs="Arial"/>
                      <w:color w:val="000000"/>
                      <w:lang w:eastAsia="en-GB"/>
                    </w:rPr>
                    <w:t>3</w:t>
                  </w:r>
                  <w:r w:rsidR="006F4A41" w:rsidRPr="006F4A41">
                    <w:rPr>
                      <w:rFonts w:ascii="Arial" w:eastAsia="Times New Roman" w:hAnsi="Arial" w:cs="Arial"/>
                      <w:color w:val="000000"/>
                      <w:lang w:eastAsia="en-GB"/>
                    </w:rPr>
                    <w:t> </w:t>
                  </w:r>
                </w:p>
              </w:tc>
              <w:tc>
                <w:tcPr>
                  <w:tcW w:w="1417" w:type="dxa"/>
                  <w:tcBorders>
                    <w:top w:val="nil"/>
                    <w:left w:val="nil"/>
                    <w:bottom w:val="single" w:sz="4" w:space="0" w:color="808080"/>
                    <w:right w:val="single" w:sz="4" w:space="0" w:color="808080"/>
                  </w:tcBorders>
                  <w:shd w:val="clear" w:color="000000" w:fill="FFFFFF"/>
                  <w:noWrap/>
                  <w:hideMark/>
                </w:tcPr>
                <w:p w14:paraId="07D2FBA3" w14:textId="107E0CAE" w:rsidR="006F4A41" w:rsidRPr="006F4A41" w:rsidRDefault="00A2022F" w:rsidP="00D33BE7">
                  <w:pPr>
                    <w:spacing w:after="0" w:line="240" w:lineRule="auto"/>
                    <w:jc w:val="center"/>
                    <w:rPr>
                      <w:rFonts w:ascii="Arial" w:eastAsia="Times New Roman" w:hAnsi="Arial" w:cs="Arial"/>
                      <w:color w:val="000000"/>
                      <w:lang w:eastAsia="en-GB"/>
                    </w:rPr>
                  </w:pPr>
                  <w:r>
                    <w:rPr>
                      <w:rFonts w:ascii="Arial" w:eastAsia="Times New Roman" w:hAnsi="Arial" w:cs="Arial"/>
                      <w:color w:val="000000"/>
                      <w:lang w:eastAsia="en-GB"/>
                    </w:rPr>
                    <w:t>3</w:t>
                  </w:r>
                </w:p>
              </w:tc>
              <w:tc>
                <w:tcPr>
                  <w:tcW w:w="1953" w:type="dxa"/>
                  <w:tcBorders>
                    <w:top w:val="nil"/>
                    <w:left w:val="nil"/>
                    <w:bottom w:val="single" w:sz="4" w:space="0" w:color="808080"/>
                    <w:right w:val="single" w:sz="4" w:space="0" w:color="808080"/>
                  </w:tcBorders>
                  <w:shd w:val="clear" w:color="000000" w:fill="FFFFFF"/>
                  <w:noWrap/>
                  <w:hideMark/>
                </w:tcPr>
                <w:p w14:paraId="440C48B9" w14:textId="2F690C21" w:rsidR="006F4A41" w:rsidRPr="006F4A41" w:rsidRDefault="00A2022F" w:rsidP="00D33BE7">
                  <w:pPr>
                    <w:spacing w:after="0" w:line="240" w:lineRule="auto"/>
                    <w:jc w:val="center"/>
                    <w:rPr>
                      <w:rFonts w:ascii="Arial" w:eastAsia="Times New Roman" w:hAnsi="Arial" w:cs="Arial"/>
                      <w:color w:val="000000"/>
                      <w:lang w:eastAsia="en-GB"/>
                    </w:rPr>
                  </w:pPr>
                  <w:r>
                    <w:rPr>
                      <w:rFonts w:ascii="Arial" w:eastAsia="Times New Roman" w:hAnsi="Arial" w:cs="Arial"/>
                      <w:color w:val="000000"/>
                      <w:lang w:eastAsia="en-GB"/>
                    </w:rPr>
                    <w:t>3</w:t>
                  </w:r>
                </w:p>
              </w:tc>
              <w:tc>
                <w:tcPr>
                  <w:tcW w:w="1722" w:type="dxa"/>
                  <w:tcBorders>
                    <w:top w:val="nil"/>
                    <w:left w:val="nil"/>
                    <w:bottom w:val="single" w:sz="4" w:space="0" w:color="808080"/>
                    <w:right w:val="single" w:sz="4" w:space="0" w:color="808080"/>
                  </w:tcBorders>
                  <w:shd w:val="clear" w:color="000000" w:fill="FFFFFF"/>
                  <w:noWrap/>
                  <w:hideMark/>
                </w:tcPr>
                <w:p w14:paraId="264EB700" w14:textId="4CC3283A" w:rsidR="006F4A41" w:rsidRPr="006F4A41" w:rsidRDefault="00A2022F" w:rsidP="00D33BE7">
                  <w:pPr>
                    <w:spacing w:after="0" w:line="240" w:lineRule="auto"/>
                    <w:jc w:val="center"/>
                    <w:rPr>
                      <w:rFonts w:ascii="Arial" w:eastAsia="Times New Roman" w:hAnsi="Arial" w:cs="Arial"/>
                      <w:color w:val="000000"/>
                      <w:lang w:eastAsia="en-GB"/>
                    </w:rPr>
                  </w:pPr>
                  <w:r>
                    <w:rPr>
                      <w:rFonts w:ascii="Arial" w:eastAsia="Times New Roman" w:hAnsi="Arial" w:cs="Arial"/>
                      <w:color w:val="000000"/>
                      <w:lang w:eastAsia="en-GB"/>
                    </w:rPr>
                    <w:t>1</w:t>
                  </w:r>
                </w:p>
              </w:tc>
              <w:tc>
                <w:tcPr>
                  <w:tcW w:w="2952" w:type="dxa"/>
                  <w:tcBorders>
                    <w:top w:val="nil"/>
                    <w:left w:val="nil"/>
                    <w:bottom w:val="single" w:sz="4" w:space="0" w:color="808080"/>
                    <w:right w:val="single" w:sz="4" w:space="0" w:color="808080"/>
                  </w:tcBorders>
                  <w:shd w:val="clear" w:color="000000" w:fill="FFFFFF"/>
                  <w:noWrap/>
                  <w:hideMark/>
                </w:tcPr>
                <w:p w14:paraId="44C337EF" w14:textId="77777777" w:rsidR="006F4A41" w:rsidRPr="006F4A41" w:rsidRDefault="006F4A41" w:rsidP="00D33BE7">
                  <w:pPr>
                    <w:spacing w:after="0" w:line="240" w:lineRule="auto"/>
                    <w:jc w:val="center"/>
                    <w:rPr>
                      <w:rFonts w:ascii="Arial" w:eastAsia="Times New Roman" w:hAnsi="Arial" w:cs="Arial"/>
                      <w:color w:val="000000"/>
                      <w:lang w:eastAsia="en-GB"/>
                    </w:rPr>
                  </w:pPr>
                  <w:r w:rsidRPr="006F4A41">
                    <w:rPr>
                      <w:rFonts w:ascii="Arial" w:eastAsia="Times New Roman" w:hAnsi="Arial" w:cs="Arial"/>
                      <w:color w:val="000000"/>
                      <w:lang w:eastAsia="en-GB"/>
                    </w:rPr>
                    <w:t> </w:t>
                  </w:r>
                </w:p>
                <w:p w14:paraId="10D6EF34" w14:textId="4C17B68E" w:rsidR="006F4A41" w:rsidRPr="006F4A41" w:rsidRDefault="006F4A41" w:rsidP="00D33BE7">
                  <w:pPr>
                    <w:spacing w:after="0" w:line="240" w:lineRule="auto"/>
                    <w:jc w:val="center"/>
                    <w:rPr>
                      <w:rFonts w:ascii="Arial" w:eastAsia="Times New Roman" w:hAnsi="Arial" w:cs="Arial"/>
                      <w:color w:val="000000"/>
                      <w:lang w:eastAsia="en-GB"/>
                    </w:rPr>
                  </w:pPr>
                  <w:r w:rsidRPr="006F4A41">
                    <w:rPr>
                      <w:rFonts w:ascii="Arial" w:eastAsia="Times New Roman" w:hAnsi="Arial" w:cs="Arial"/>
                      <w:color w:val="000000"/>
                      <w:lang w:eastAsia="en-GB"/>
                    </w:rPr>
                    <w:t> </w:t>
                  </w:r>
                </w:p>
              </w:tc>
            </w:tr>
            <w:tr w:rsidR="006F4A41" w:rsidRPr="006F4A41" w14:paraId="37B2128A" w14:textId="77777777" w:rsidTr="002F7A29">
              <w:trPr>
                <w:trHeight w:val="960"/>
              </w:trPr>
              <w:tc>
                <w:tcPr>
                  <w:tcW w:w="4138" w:type="dxa"/>
                  <w:tcBorders>
                    <w:top w:val="nil"/>
                    <w:left w:val="single" w:sz="4" w:space="0" w:color="808080"/>
                    <w:bottom w:val="single" w:sz="4" w:space="0" w:color="808080"/>
                    <w:right w:val="single" w:sz="4" w:space="0" w:color="808080"/>
                  </w:tcBorders>
                  <w:shd w:val="clear" w:color="000000" w:fill="FFFFFF"/>
                  <w:noWrap/>
                  <w:hideMark/>
                </w:tcPr>
                <w:p w14:paraId="0E31D22B" w14:textId="78EE154E" w:rsidR="006F4A41" w:rsidRPr="006F4A41" w:rsidRDefault="006F4A41" w:rsidP="006F4A41">
                  <w:pPr>
                    <w:spacing w:after="0" w:line="240" w:lineRule="auto"/>
                    <w:rPr>
                      <w:rFonts w:ascii="Arial" w:eastAsia="Times New Roman" w:hAnsi="Arial" w:cs="Arial"/>
                      <w:color w:val="000000"/>
                      <w:lang w:eastAsia="en-GB"/>
                    </w:rPr>
                  </w:pPr>
                  <w:r w:rsidRPr="006F4A41">
                    <w:rPr>
                      <w:rFonts w:ascii="Arial" w:eastAsia="Times New Roman" w:hAnsi="Arial" w:cs="Arial"/>
                      <w:color w:val="000000"/>
                      <w:lang w:eastAsia="en-GB"/>
                    </w:rPr>
                    <w:t>Coaching/ Mentoring (</w:t>
                  </w:r>
                  <w:r w:rsidRPr="006F4A41">
                    <w:rPr>
                      <w:rFonts w:ascii="Arial" w:eastAsia="Times New Roman" w:hAnsi="Arial" w:cs="Arial"/>
                      <w:color w:val="000000"/>
                      <w:sz w:val="18"/>
                      <w:szCs w:val="18"/>
                      <w:lang w:eastAsia="en-GB"/>
                    </w:rPr>
                    <w:t>One to one or small group sessions involving coaching, mentoring or allied techniques led by an experienced practitioner.)</w:t>
                  </w:r>
                </w:p>
              </w:tc>
              <w:tc>
                <w:tcPr>
                  <w:tcW w:w="1418" w:type="dxa"/>
                  <w:tcBorders>
                    <w:top w:val="nil"/>
                    <w:left w:val="nil"/>
                    <w:bottom w:val="single" w:sz="4" w:space="0" w:color="808080"/>
                    <w:right w:val="single" w:sz="4" w:space="0" w:color="808080"/>
                  </w:tcBorders>
                  <w:shd w:val="clear" w:color="000000" w:fill="FFFFFF"/>
                  <w:noWrap/>
                  <w:hideMark/>
                </w:tcPr>
                <w:p w14:paraId="28588414" w14:textId="6F06B55C" w:rsidR="006F4A41" w:rsidRPr="006F4A41" w:rsidRDefault="00036289" w:rsidP="00D33BE7">
                  <w:pPr>
                    <w:spacing w:after="0" w:line="240" w:lineRule="auto"/>
                    <w:jc w:val="center"/>
                    <w:rPr>
                      <w:rFonts w:ascii="Arial" w:eastAsia="Times New Roman" w:hAnsi="Arial" w:cs="Arial"/>
                      <w:color w:val="000000"/>
                      <w:lang w:eastAsia="en-GB"/>
                    </w:rPr>
                  </w:pPr>
                  <w:r>
                    <w:rPr>
                      <w:rFonts w:ascii="Arial" w:eastAsia="Times New Roman" w:hAnsi="Arial" w:cs="Arial"/>
                      <w:color w:val="000000"/>
                      <w:lang w:eastAsia="en-GB"/>
                    </w:rPr>
                    <w:t>2</w:t>
                  </w:r>
                </w:p>
              </w:tc>
              <w:tc>
                <w:tcPr>
                  <w:tcW w:w="1559" w:type="dxa"/>
                  <w:tcBorders>
                    <w:top w:val="nil"/>
                    <w:left w:val="nil"/>
                    <w:bottom w:val="single" w:sz="4" w:space="0" w:color="808080"/>
                    <w:right w:val="single" w:sz="4" w:space="0" w:color="808080"/>
                  </w:tcBorders>
                  <w:shd w:val="clear" w:color="000000" w:fill="FFFFFF"/>
                  <w:noWrap/>
                  <w:hideMark/>
                </w:tcPr>
                <w:p w14:paraId="66CFBF8A" w14:textId="0E8EDC02" w:rsidR="006F4A41" w:rsidRPr="006F4A41" w:rsidRDefault="00036289" w:rsidP="00D33BE7">
                  <w:pPr>
                    <w:spacing w:after="0" w:line="240" w:lineRule="auto"/>
                    <w:jc w:val="center"/>
                    <w:rPr>
                      <w:rFonts w:ascii="Arial" w:eastAsia="Times New Roman" w:hAnsi="Arial" w:cs="Arial"/>
                      <w:color w:val="000000"/>
                      <w:lang w:eastAsia="en-GB"/>
                    </w:rPr>
                  </w:pPr>
                  <w:r>
                    <w:rPr>
                      <w:rFonts w:ascii="Arial" w:eastAsia="Times New Roman" w:hAnsi="Arial" w:cs="Arial"/>
                      <w:color w:val="000000"/>
                      <w:lang w:eastAsia="en-GB"/>
                    </w:rPr>
                    <w:t>2</w:t>
                  </w:r>
                </w:p>
              </w:tc>
              <w:tc>
                <w:tcPr>
                  <w:tcW w:w="1417" w:type="dxa"/>
                  <w:tcBorders>
                    <w:top w:val="nil"/>
                    <w:left w:val="nil"/>
                    <w:bottom w:val="single" w:sz="4" w:space="0" w:color="808080"/>
                    <w:right w:val="single" w:sz="4" w:space="0" w:color="808080"/>
                  </w:tcBorders>
                  <w:shd w:val="clear" w:color="000000" w:fill="FFFFFF"/>
                  <w:noWrap/>
                  <w:hideMark/>
                </w:tcPr>
                <w:p w14:paraId="4AF40DE3" w14:textId="000751B5" w:rsidR="006F4A41" w:rsidRPr="006F4A41" w:rsidRDefault="00A2022F" w:rsidP="00D33BE7">
                  <w:pPr>
                    <w:spacing w:after="0" w:line="240" w:lineRule="auto"/>
                    <w:jc w:val="center"/>
                    <w:rPr>
                      <w:rFonts w:ascii="Arial" w:eastAsia="Times New Roman" w:hAnsi="Arial" w:cs="Arial"/>
                      <w:color w:val="000000"/>
                      <w:lang w:eastAsia="en-GB"/>
                    </w:rPr>
                  </w:pPr>
                  <w:r>
                    <w:rPr>
                      <w:rFonts w:ascii="Arial" w:eastAsia="Times New Roman" w:hAnsi="Arial" w:cs="Arial"/>
                      <w:color w:val="000000"/>
                      <w:lang w:eastAsia="en-GB"/>
                    </w:rPr>
                    <w:t>1</w:t>
                  </w:r>
                </w:p>
              </w:tc>
              <w:tc>
                <w:tcPr>
                  <w:tcW w:w="1953" w:type="dxa"/>
                  <w:tcBorders>
                    <w:top w:val="nil"/>
                    <w:left w:val="nil"/>
                    <w:bottom w:val="single" w:sz="4" w:space="0" w:color="808080"/>
                    <w:right w:val="single" w:sz="4" w:space="0" w:color="808080"/>
                  </w:tcBorders>
                  <w:shd w:val="clear" w:color="000000" w:fill="FFFFFF"/>
                  <w:noWrap/>
                  <w:hideMark/>
                </w:tcPr>
                <w:p w14:paraId="0FC5A7DE" w14:textId="1E0928A9" w:rsidR="006F4A41" w:rsidRPr="006F4A41" w:rsidRDefault="00036289" w:rsidP="00D33BE7">
                  <w:pPr>
                    <w:spacing w:after="0" w:line="240" w:lineRule="auto"/>
                    <w:jc w:val="center"/>
                    <w:rPr>
                      <w:rFonts w:ascii="Arial" w:eastAsia="Times New Roman" w:hAnsi="Arial" w:cs="Arial"/>
                      <w:color w:val="000000"/>
                      <w:lang w:eastAsia="en-GB"/>
                    </w:rPr>
                  </w:pPr>
                  <w:r>
                    <w:rPr>
                      <w:rFonts w:ascii="Arial" w:eastAsia="Times New Roman" w:hAnsi="Arial" w:cs="Arial"/>
                      <w:color w:val="000000"/>
                      <w:lang w:eastAsia="en-GB"/>
                    </w:rPr>
                    <w:t>2.5</w:t>
                  </w:r>
                </w:p>
              </w:tc>
              <w:tc>
                <w:tcPr>
                  <w:tcW w:w="1722" w:type="dxa"/>
                  <w:tcBorders>
                    <w:top w:val="nil"/>
                    <w:left w:val="nil"/>
                    <w:bottom w:val="single" w:sz="4" w:space="0" w:color="808080"/>
                    <w:right w:val="single" w:sz="4" w:space="0" w:color="808080"/>
                  </w:tcBorders>
                  <w:shd w:val="clear" w:color="000000" w:fill="FFFFFF"/>
                  <w:noWrap/>
                  <w:hideMark/>
                </w:tcPr>
                <w:p w14:paraId="2CC5A06E" w14:textId="3B73DFBD" w:rsidR="006F4A41" w:rsidRPr="006F4A41" w:rsidRDefault="00A2022F" w:rsidP="00D33BE7">
                  <w:pPr>
                    <w:spacing w:after="0" w:line="240" w:lineRule="auto"/>
                    <w:jc w:val="center"/>
                    <w:rPr>
                      <w:rFonts w:ascii="Arial" w:eastAsia="Times New Roman" w:hAnsi="Arial" w:cs="Arial"/>
                      <w:color w:val="000000"/>
                      <w:lang w:eastAsia="en-GB"/>
                    </w:rPr>
                  </w:pPr>
                  <w:r>
                    <w:rPr>
                      <w:rFonts w:ascii="Arial" w:eastAsia="Times New Roman" w:hAnsi="Arial" w:cs="Arial"/>
                      <w:color w:val="000000"/>
                      <w:lang w:eastAsia="en-GB"/>
                    </w:rPr>
                    <w:t>2</w:t>
                  </w:r>
                </w:p>
              </w:tc>
              <w:tc>
                <w:tcPr>
                  <w:tcW w:w="2952" w:type="dxa"/>
                  <w:tcBorders>
                    <w:top w:val="nil"/>
                    <w:left w:val="nil"/>
                    <w:bottom w:val="single" w:sz="4" w:space="0" w:color="808080"/>
                    <w:right w:val="single" w:sz="4" w:space="0" w:color="808080"/>
                  </w:tcBorders>
                  <w:shd w:val="clear" w:color="000000" w:fill="FFFFFF"/>
                  <w:noWrap/>
                  <w:hideMark/>
                </w:tcPr>
                <w:p w14:paraId="39695CF0" w14:textId="2F5407E7" w:rsidR="006F4A41" w:rsidRPr="006F4A41" w:rsidRDefault="00A2022F" w:rsidP="00D33BE7">
                  <w:pPr>
                    <w:spacing w:after="0" w:line="240" w:lineRule="auto"/>
                    <w:jc w:val="center"/>
                    <w:rPr>
                      <w:rFonts w:ascii="Arial" w:eastAsia="Times New Roman" w:hAnsi="Arial" w:cs="Arial"/>
                      <w:color w:val="000000"/>
                      <w:lang w:eastAsia="en-GB"/>
                    </w:rPr>
                  </w:pPr>
                  <w:r>
                    <w:rPr>
                      <w:rFonts w:ascii="Arial" w:eastAsia="Times New Roman" w:hAnsi="Arial" w:cs="Arial"/>
                      <w:color w:val="000000"/>
                      <w:lang w:eastAsia="en-GB"/>
                    </w:rPr>
                    <w:t>2</w:t>
                  </w:r>
                </w:p>
              </w:tc>
            </w:tr>
            <w:tr w:rsidR="006F4A41" w:rsidRPr="006F4A41" w14:paraId="4F3E801A" w14:textId="77777777" w:rsidTr="002F7A29">
              <w:trPr>
                <w:trHeight w:val="900"/>
              </w:trPr>
              <w:tc>
                <w:tcPr>
                  <w:tcW w:w="4138" w:type="dxa"/>
                  <w:tcBorders>
                    <w:top w:val="nil"/>
                    <w:left w:val="single" w:sz="4" w:space="0" w:color="808080"/>
                    <w:bottom w:val="single" w:sz="4" w:space="0" w:color="808080"/>
                    <w:right w:val="single" w:sz="4" w:space="0" w:color="808080"/>
                  </w:tcBorders>
                  <w:shd w:val="clear" w:color="000000" w:fill="FFFFFF"/>
                  <w:noWrap/>
                  <w:hideMark/>
                </w:tcPr>
                <w:p w14:paraId="457E10FF" w14:textId="7DEDB0A7" w:rsidR="006F4A41" w:rsidRPr="006F4A41" w:rsidRDefault="006F4A41" w:rsidP="00D33BE7">
                  <w:pPr>
                    <w:spacing w:after="0" w:line="240" w:lineRule="auto"/>
                    <w:rPr>
                      <w:rFonts w:ascii="Arial" w:eastAsia="Times New Roman" w:hAnsi="Arial" w:cs="Arial"/>
                      <w:color w:val="000000"/>
                      <w:lang w:eastAsia="en-GB"/>
                    </w:rPr>
                  </w:pPr>
                  <w:r w:rsidRPr="006F4A41">
                    <w:rPr>
                      <w:rFonts w:ascii="Arial" w:eastAsia="Times New Roman" w:hAnsi="Arial" w:cs="Arial"/>
                      <w:color w:val="000000"/>
                      <w:lang w:eastAsia="en-GB"/>
                    </w:rPr>
                    <w:t>Monitored independent learning (</w:t>
                  </w:r>
                  <w:r w:rsidRPr="006F4A41">
                    <w:rPr>
                      <w:rFonts w:ascii="Arial" w:eastAsia="Times New Roman" w:hAnsi="Arial" w:cs="Arial"/>
                      <w:color w:val="000000"/>
                      <w:sz w:val="18"/>
                      <w:szCs w:val="18"/>
                      <w:lang w:eastAsia="en-GB"/>
                    </w:rPr>
                    <w:t>e.g. online tutorial work)</w:t>
                  </w:r>
                </w:p>
              </w:tc>
              <w:tc>
                <w:tcPr>
                  <w:tcW w:w="1418" w:type="dxa"/>
                  <w:tcBorders>
                    <w:top w:val="nil"/>
                    <w:left w:val="nil"/>
                    <w:bottom w:val="single" w:sz="4" w:space="0" w:color="808080"/>
                    <w:right w:val="single" w:sz="4" w:space="0" w:color="808080"/>
                  </w:tcBorders>
                  <w:shd w:val="clear" w:color="000000" w:fill="FFFFFF"/>
                  <w:noWrap/>
                  <w:hideMark/>
                </w:tcPr>
                <w:p w14:paraId="105EF0D0" w14:textId="45C00022" w:rsidR="006F4A41" w:rsidRPr="006F4A41" w:rsidRDefault="00A2022F" w:rsidP="00D33BE7">
                  <w:pPr>
                    <w:spacing w:after="0" w:line="240" w:lineRule="auto"/>
                    <w:jc w:val="center"/>
                    <w:rPr>
                      <w:rFonts w:ascii="Arial" w:eastAsia="Times New Roman" w:hAnsi="Arial" w:cs="Arial"/>
                      <w:color w:val="000000"/>
                      <w:lang w:eastAsia="en-GB"/>
                    </w:rPr>
                  </w:pPr>
                  <w:r>
                    <w:rPr>
                      <w:rFonts w:ascii="Arial" w:eastAsia="Times New Roman" w:hAnsi="Arial" w:cs="Arial"/>
                      <w:color w:val="000000"/>
                      <w:lang w:eastAsia="en-GB"/>
                    </w:rPr>
                    <w:t>3</w:t>
                  </w:r>
                  <w:r w:rsidR="006F4A41" w:rsidRPr="006F4A41">
                    <w:rPr>
                      <w:rFonts w:ascii="Arial" w:eastAsia="Times New Roman" w:hAnsi="Arial" w:cs="Arial"/>
                      <w:color w:val="000000"/>
                      <w:lang w:eastAsia="en-GB"/>
                    </w:rPr>
                    <w:t> </w:t>
                  </w:r>
                </w:p>
              </w:tc>
              <w:tc>
                <w:tcPr>
                  <w:tcW w:w="1559" w:type="dxa"/>
                  <w:tcBorders>
                    <w:top w:val="nil"/>
                    <w:left w:val="nil"/>
                    <w:bottom w:val="single" w:sz="4" w:space="0" w:color="808080"/>
                    <w:right w:val="single" w:sz="4" w:space="0" w:color="808080"/>
                  </w:tcBorders>
                  <w:shd w:val="clear" w:color="000000" w:fill="FFFFFF"/>
                  <w:noWrap/>
                  <w:hideMark/>
                </w:tcPr>
                <w:p w14:paraId="25491DCD" w14:textId="20BD7706" w:rsidR="006F4A41" w:rsidRPr="006F4A41" w:rsidRDefault="00A2022F" w:rsidP="00D33BE7">
                  <w:pPr>
                    <w:spacing w:after="0" w:line="240" w:lineRule="auto"/>
                    <w:jc w:val="center"/>
                    <w:rPr>
                      <w:rFonts w:ascii="Arial" w:eastAsia="Times New Roman" w:hAnsi="Arial" w:cs="Arial"/>
                      <w:color w:val="000000"/>
                      <w:lang w:eastAsia="en-GB"/>
                    </w:rPr>
                  </w:pPr>
                  <w:r>
                    <w:rPr>
                      <w:rFonts w:ascii="Arial" w:eastAsia="Times New Roman" w:hAnsi="Arial" w:cs="Arial"/>
                      <w:color w:val="000000"/>
                      <w:lang w:eastAsia="en-GB"/>
                    </w:rPr>
                    <w:t>3</w:t>
                  </w:r>
                </w:p>
              </w:tc>
              <w:tc>
                <w:tcPr>
                  <w:tcW w:w="1417" w:type="dxa"/>
                  <w:tcBorders>
                    <w:top w:val="nil"/>
                    <w:left w:val="nil"/>
                    <w:bottom w:val="single" w:sz="4" w:space="0" w:color="808080"/>
                    <w:right w:val="single" w:sz="4" w:space="0" w:color="808080"/>
                  </w:tcBorders>
                  <w:shd w:val="clear" w:color="000000" w:fill="FFFFFF"/>
                  <w:noWrap/>
                  <w:hideMark/>
                </w:tcPr>
                <w:p w14:paraId="01090AD5" w14:textId="547AEAE8" w:rsidR="006F4A41" w:rsidRPr="006F4A41" w:rsidRDefault="00A2022F" w:rsidP="00D33BE7">
                  <w:pPr>
                    <w:spacing w:after="0" w:line="240" w:lineRule="auto"/>
                    <w:jc w:val="center"/>
                    <w:rPr>
                      <w:rFonts w:ascii="Arial" w:eastAsia="Times New Roman" w:hAnsi="Arial" w:cs="Arial"/>
                      <w:color w:val="000000"/>
                      <w:lang w:eastAsia="en-GB"/>
                    </w:rPr>
                  </w:pPr>
                  <w:r>
                    <w:rPr>
                      <w:rFonts w:ascii="Arial" w:eastAsia="Times New Roman" w:hAnsi="Arial" w:cs="Arial"/>
                      <w:color w:val="000000"/>
                      <w:lang w:eastAsia="en-GB"/>
                    </w:rPr>
                    <w:t>3</w:t>
                  </w:r>
                </w:p>
              </w:tc>
              <w:tc>
                <w:tcPr>
                  <w:tcW w:w="1953" w:type="dxa"/>
                  <w:tcBorders>
                    <w:top w:val="nil"/>
                    <w:left w:val="nil"/>
                    <w:bottom w:val="single" w:sz="4" w:space="0" w:color="808080"/>
                    <w:right w:val="single" w:sz="4" w:space="0" w:color="808080"/>
                  </w:tcBorders>
                  <w:shd w:val="clear" w:color="000000" w:fill="FFFFFF"/>
                  <w:noWrap/>
                  <w:hideMark/>
                </w:tcPr>
                <w:p w14:paraId="52F13A2F" w14:textId="375D4831" w:rsidR="006F4A41" w:rsidRPr="006F4A41" w:rsidRDefault="00A2022F" w:rsidP="00D33BE7">
                  <w:pPr>
                    <w:spacing w:after="0" w:line="240" w:lineRule="auto"/>
                    <w:jc w:val="center"/>
                    <w:rPr>
                      <w:rFonts w:ascii="Arial" w:eastAsia="Times New Roman" w:hAnsi="Arial" w:cs="Arial"/>
                      <w:color w:val="000000"/>
                      <w:lang w:eastAsia="en-GB"/>
                    </w:rPr>
                  </w:pPr>
                  <w:r>
                    <w:rPr>
                      <w:rFonts w:ascii="Arial" w:eastAsia="Times New Roman" w:hAnsi="Arial" w:cs="Arial"/>
                      <w:color w:val="000000"/>
                      <w:lang w:eastAsia="en-GB"/>
                    </w:rPr>
                    <w:t>3</w:t>
                  </w:r>
                </w:p>
              </w:tc>
              <w:tc>
                <w:tcPr>
                  <w:tcW w:w="1722" w:type="dxa"/>
                  <w:tcBorders>
                    <w:top w:val="nil"/>
                    <w:left w:val="nil"/>
                    <w:bottom w:val="single" w:sz="4" w:space="0" w:color="808080"/>
                    <w:right w:val="single" w:sz="4" w:space="0" w:color="808080"/>
                  </w:tcBorders>
                  <w:shd w:val="clear" w:color="000000" w:fill="FFFFFF"/>
                  <w:noWrap/>
                  <w:hideMark/>
                </w:tcPr>
                <w:p w14:paraId="0B520EBF" w14:textId="7DAB4B51" w:rsidR="006F4A41" w:rsidRPr="006F4A41" w:rsidRDefault="00A2022F" w:rsidP="00D33BE7">
                  <w:pPr>
                    <w:spacing w:after="0" w:line="240" w:lineRule="auto"/>
                    <w:jc w:val="center"/>
                    <w:rPr>
                      <w:rFonts w:ascii="Arial" w:eastAsia="Times New Roman" w:hAnsi="Arial" w:cs="Arial"/>
                      <w:color w:val="000000"/>
                      <w:lang w:eastAsia="en-GB"/>
                    </w:rPr>
                  </w:pPr>
                  <w:r>
                    <w:rPr>
                      <w:rFonts w:ascii="Arial" w:eastAsia="Times New Roman" w:hAnsi="Arial" w:cs="Arial"/>
                      <w:color w:val="000000"/>
                      <w:lang w:eastAsia="en-GB"/>
                    </w:rPr>
                    <w:t>3</w:t>
                  </w:r>
                </w:p>
              </w:tc>
              <w:tc>
                <w:tcPr>
                  <w:tcW w:w="2952" w:type="dxa"/>
                  <w:tcBorders>
                    <w:top w:val="nil"/>
                    <w:left w:val="nil"/>
                    <w:bottom w:val="single" w:sz="4" w:space="0" w:color="808080"/>
                    <w:right w:val="single" w:sz="4" w:space="0" w:color="808080"/>
                  </w:tcBorders>
                  <w:shd w:val="clear" w:color="000000" w:fill="FFFFFF"/>
                  <w:noWrap/>
                  <w:hideMark/>
                </w:tcPr>
                <w:p w14:paraId="13A634B1" w14:textId="77777777" w:rsidR="006F4A41" w:rsidRPr="006F4A41" w:rsidRDefault="006F4A41" w:rsidP="00D33BE7">
                  <w:pPr>
                    <w:spacing w:after="0" w:line="240" w:lineRule="auto"/>
                    <w:jc w:val="center"/>
                    <w:rPr>
                      <w:rFonts w:ascii="Arial" w:eastAsia="Times New Roman" w:hAnsi="Arial" w:cs="Arial"/>
                      <w:color w:val="000000"/>
                      <w:lang w:eastAsia="en-GB"/>
                    </w:rPr>
                  </w:pPr>
                  <w:r w:rsidRPr="006F4A41">
                    <w:rPr>
                      <w:rFonts w:ascii="Arial" w:eastAsia="Times New Roman" w:hAnsi="Arial" w:cs="Arial"/>
                      <w:color w:val="000000"/>
                      <w:lang w:eastAsia="en-GB"/>
                    </w:rPr>
                    <w:t> </w:t>
                  </w:r>
                </w:p>
                <w:p w14:paraId="043F820C" w14:textId="7AAE8160" w:rsidR="006F4A41" w:rsidRPr="006F4A41" w:rsidRDefault="006F4A41" w:rsidP="00D33BE7">
                  <w:pPr>
                    <w:spacing w:after="0" w:line="240" w:lineRule="auto"/>
                    <w:jc w:val="center"/>
                    <w:rPr>
                      <w:rFonts w:ascii="Arial" w:eastAsia="Times New Roman" w:hAnsi="Arial" w:cs="Arial"/>
                      <w:color w:val="000000"/>
                      <w:lang w:eastAsia="en-GB"/>
                    </w:rPr>
                  </w:pPr>
                  <w:r w:rsidRPr="006F4A41">
                    <w:rPr>
                      <w:rFonts w:ascii="Arial" w:eastAsia="Times New Roman" w:hAnsi="Arial" w:cs="Arial"/>
                      <w:color w:val="000000"/>
                      <w:lang w:eastAsia="en-GB"/>
                    </w:rPr>
                    <w:t> </w:t>
                  </w:r>
                </w:p>
              </w:tc>
            </w:tr>
            <w:tr w:rsidR="006F4A41" w:rsidRPr="006F4A41" w14:paraId="3666172D" w14:textId="77777777" w:rsidTr="002F7A29">
              <w:trPr>
                <w:trHeight w:val="472"/>
              </w:trPr>
              <w:tc>
                <w:tcPr>
                  <w:tcW w:w="4138" w:type="dxa"/>
                  <w:tcBorders>
                    <w:top w:val="nil"/>
                    <w:left w:val="single" w:sz="4" w:space="0" w:color="808080"/>
                    <w:bottom w:val="single" w:sz="4" w:space="0" w:color="808080"/>
                    <w:right w:val="single" w:sz="4" w:space="0" w:color="808080"/>
                  </w:tcBorders>
                  <w:shd w:val="clear" w:color="000000" w:fill="FFFFFF"/>
                  <w:noWrap/>
                  <w:hideMark/>
                </w:tcPr>
                <w:p w14:paraId="3ED551C3" w14:textId="77777777" w:rsidR="006F4A41" w:rsidRDefault="006F4A41" w:rsidP="00D33BE7">
                  <w:pPr>
                    <w:spacing w:after="0" w:line="240" w:lineRule="auto"/>
                    <w:rPr>
                      <w:rFonts w:ascii="Arial" w:eastAsia="Times New Roman" w:hAnsi="Arial" w:cs="Arial"/>
                      <w:color w:val="000000"/>
                      <w:lang w:eastAsia="en-GB"/>
                    </w:rPr>
                  </w:pPr>
                  <w:r w:rsidRPr="006F4A41">
                    <w:rPr>
                      <w:rFonts w:ascii="Arial" w:eastAsia="Times New Roman" w:hAnsi="Arial" w:cs="Arial"/>
                      <w:color w:val="000000"/>
                      <w:lang w:eastAsia="en-GB"/>
                    </w:rPr>
                    <w:t>Other modes (please specify below)</w:t>
                  </w:r>
                </w:p>
                <w:p w14:paraId="7AC977D8" w14:textId="77777777" w:rsidR="00056C4F" w:rsidRDefault="00056C4F" w:rsidP="00D33BE7">
                  <w:pPr>
                    <w:spacing w:after="0" w:line="240" w:lineRule="auto"/>
                    <w:rPr>
                      <w:rFonts w:ascii="Arial" w:eastAsia="Times New Roman" w:hAnsi="Arial" w:cs="Arial"/>
                      <w:color w:val="000000"/>
                      <w:lang w:eastAsia="en-GB"/>
                    </w:rPr>
                  </w:pPr>
                </w:p>
                <w:p w14:paraId="2BC53758" w14:textId="18AE88F9" w:rsidR="00056C4F" w:rsidRPr="006F4A41" w:rsidRDefault="00056C4F" w:rsidP="00D33BE7">
                  <w:pPr>
                    <w:spacing w:after="0" w:line="240" w:lineRule="auto"/>
                    <w:rPr>
                      <w:rFonts w:ascii="Arial" w:eastAsia="Times New Roman" w:hAnsi="Arial" w:cs="Arial"/>
                      <w:color w:val="000000"/>
                      <w:lang w:eastAsia="en-GB"/>
                    </w:rPr>
                  </w:pPr>
                </w:p>
              </w:tc>
              <w:tc>
                <w:tcPr>
                  <w:tcW w:w="1418" w:type="dxa"/>
                  <w:tcBorders>
                    <w:top w:val="nil"/>
                    <w:left w:val="nil"/>
                    <w:bottom w:val="single" w:sz="4" w:space="0" w:color="808080"/>
                    <w:right w:val="single" w:sz="4" w:space="0" w:color="808080"/>
                  </w:tcBorders>
                  <w:shd w:val="clear" w:color="000000" w:fill="FFFFFF"/>
                  <w:noWrap/>
                  <w:hideMark/>
                </w:tcPr>
                <w:p w14:paraId="47E8F2E6" w14:textId="77777777" w:rsidR="006F4A41" w:rsidRPr="006F4A41" w:rsidRDefault="006F4A41" w:rsidP="00D33BE7">
                  <w:pPr>
                    <w:spacing w:after="0" w:line="240" w:lineRule="auto"/>
                    <w:jc w:val="center"/>
                    <w:rPr>
                      <w:rFonts w:ascii="Arial" w:eastAsia="Times New Roman" w:hAnsi="Arial" w:cs="Arial"/>
                      <w:color w:val="000000"/>
                      <w:lang w:eastAsia="en-GB"/>
                    </w:rPr>
                  </w:pPr>
                  <w:r w:rsidRPr="006F4A41">
                    <w:rPr>
                      <w:rFonts w:ascii="Arial" w:eastAsia="Times New Roman" w:hAnsi="Arial" w:cs="Arial"/>
                      <w:color w:val="000000"/>
                      <w:lang w:eastAsia="en-GB"/>
                    </w:rPr>
                    <w:t> </w:t>
                  </w:r>
                </w:p>
              </w:tc>
              <w:tc>
                <w:tcPr>
                  <w:tcW w:w="1559" w:type="dxa"/>
                  <w:tcBorders>
                    <w:top w:val="nil"/>
                    <w:left w:val="nil"/>
                    <w:bottom w:val="single" w:sz="4" w:space="0" w:color="808080"/>
                    <w:right w:val="single" w:sz="4" w:space="0" w:color="808080"/>
                  </w:tcBorders>
                  <w:shd w:val="clear" w:color="000000" w:fill="FFFFFF"/>
                  <w:noWrap/>
                  <w:hideMark/>
                </w:tcPr>
                <w:p w14:paraId="4EBB49C8" w14:textId="77777777" w:rsidR="006F4A41" w:rsidRPr="006F4A41" w:rsidRDefault="006F4A41" w:rsidP="00D33BE7">
                  <w:pPr>
                    <w:spacing w:after="0" w:line="240" w:lineRule="auto"/>
                    <w:jc w:val="center"/>
                    <w:rPr>
                      <w:rFonts w:ascii="Arial" w:eastAsia="Times New Roman" w:hAnsi="Arial" w:cs="Arial"/>
                      <w:color w:val="000000"/>
                      <w:lang w:eastAsia="en-GB"/>
                    </w:rPr>
                  </w:pPr>
                  <w:r w:rsidRPr="006F4A41">
                    <w:rPr>
                      <w:rFonts w:ascii="Arial" w:eastAsia="Times New Roman" w:hAnsi="Arial" w:cs="Arial"/>
                      <w:color w:val="000000"/>
                      <w:lang w:eastAsia="en-GB"/>
                    </w:rPr>
                    <w:t> </w:t>
                  </w:r>
                </w:p>
              </w:tc>
              <w:tc>
                <w:tcPr>
                  <w:tcW w:w="1417" w:type="dxa"/>
                  <w:tcBorders>
                    <w:top w:val="nil"/>
                    <w:left w:val="nil"/>
                    <w:bottom w:val="single" w:sz="4" w:space="0" w:color="808080"/>
                    <w:right w:val="single" w:sz="4" w:space="0" w:color="808080"/>
                  </w:tcBorders>
                  <w:shd w:val="clear" w:color="000000" w:fill="FFFFFF"/>
                  <w:noWrap/>
                  <w:hideMark/>
                </w:tcPr>
                <w:p w14:paraId="020A4A89" w14:textId="77777777" w:rsidR="006F4A41" w:rsidRPr="006F4A41" w:rsidRDefault="006F4A41" w:rsidP="00D33BE7">
                  <w:pPr>
                    <w:spacing w:after="0" w:line="240" w:lineRule="auto"/>
                    <w:jc w:val="center"/>
                    <w:rPr>
                      <w:rFonts w:ascii="Arial" w:eastAsia="Times New Roman" w:hAnsi="Arial" w:cs="Arial"/>
                      <w:color w:val="000000"/>
                      <w:lang w:eastAsia="en-GB"/>
                    </w:rPr>
                  </w:pPr>
                  <w:r w:rsidRPr="006F4A41">
                    <w:rPr>
                      <w:rFonts w:ascii="Arial" w:eastAsia="Times New Roman" w:hAnsi="Arial" w:cs="Arial"/>
                      <w:color w:val="000000"/>
                      <w:lang w:eastAsia="en-GB"/>
                    </w:rPr>
                    <w:t> </w:t>
                  </w:r>
                </w:p>
              </w:tc>
              <w:tc>
                <w:tcPr>
                  <w:tcW w:w="1953" w:type="dxa"/>
                  <w:tcBorders>
                    <w:top w:val="nil"/>
                    <w:left w:val="nil"/>
                    <w:bottom w:val="single" w:sz="4" w:space="0" w:color="808080"/>
                    <w:right w:val="single" w:sz="4" w:space="0" w:color="808080"/>
                  </w:tcBorders>
                  <w:shd w:val="clear" w:color="000000" w:fill="FFFFFF"/>
                  <w:noWrap/>
                  <w:hideMark/>
                </w:tcPr>
                <w:p w14:paraId="5FDA2B2E" w14:textId="77777777" w:rsidR="006F4A41" w:rsidRPr="006F4A41" w:rsidRDefault="006F4A41" w:rsidP="00D33BE7">
                  <w:pPr>
                    <w:spacing w:after="0" w:line="240" w:lineRule="auto"/>
                    <w:jc w:val="center"/>
                    <w:rPr>
                      <w:rFonts w:ascii="Arial" w:eastAsia="Times New Roman" w:hAnsi="Arial" w:cs="Arial"/>
                      <w:color w:val="000000"/>
                      <w:lang w:eastAsia="en-GB"/>
                    </w:rPr>
                  </w:pPr>
                  <w:r w:rsidRPr="006F4A41">
                    <w:rPr>
                      <w:rFonts w:ascii="Arial" w:eastAsia="Times New Roman" w:hAnsi="Arial" w:cs="Arial"/>
                      <w:color w:val="000000"/>
                      <w:lang w:eastAsia="en-GB"/>
                    </w:rPr>
                    <w:t> </w:t>
                  </w:r>
                </w:p>
              </w:tc>
              <w:tc>
                <w:tcPr>
                  <w:tcW w:w="1722" w:type="dxa"/>
                  <w:tcBorders>
                    <w:top w:val="nil"/>
                    <w:left w:val="nil"/>
                    <w:bottom w:val="single" w:sz="4" w:space="0" w:color="808080"/>
                    <w:right w:val="single" w:sz="4" w:space="0" w:color="808080"/>
                  </w:tcBorders>
                  <w:shd w:val="clear" w:color="000000" w:fill="FFFFFF"/>
                  <w:noWrap/>
                  <w:hideMark/>
                </w:tcPr>
                <w:p w14:paraId="4FB77381" w14:textId="77777777" w:rsidR="006F4A41" w:rsidRPr="006F4A41" w:rsidRDefault="006F4A41" w:rsidP="00D33BE7">
                  <w:pPr>
                    <w:spacing w:after="0" w:line="240" w:lineRule="auto"/>
                    <w:jc w:val="center"/>
                    <w:rPr>
                      <w:rFonts w:ascii="Arial" w:eastAsia="Times New Roman" w:hAnsi="Arial" w:cs="Arial"/>
                      <w:color w:val="000000"/>
                      <w:lang w:eastAsia="en-GB"/>
                    </w:rPr>
                  </w:pPr>
                  <w:r w:rsidRPr="006F4A41">
                    <w:rPr>
                      <w:rFonts w:ascii="Arial" w:eastAsia="Times New Roman" w:hAnsi="Arial" w:cs="Arial"/>
                      <w:color w:val="000000"/>
                      <w:lang w:eastAsia="en-GB"/>
                    </w:rPr>
                    <w:t> </w:t>
                  </w:r>
                </w:p>
              </w:tc>
              <w:tc>
                <w:tcPr>
                  <w:tcW w:w="2952" w:type="dxa"/>
                  <w:tcBorders>
                    <w:top w:val="nil"/>
                    <w:left w:val="nil"/>
                    <w:bottom w:val="single" w:sz="4" w:space="0" w:color="808080"/>
                    <w:right w:val="single" w:sz="4" w:space="0" w:color="808080"/>
                  </w:tcBorders>
                  <w:shd w:val="clear" w:color="000000" w:fill="FFFFFF"/>
                  <w:noWrap/>
                  <w:hideMark/>
                </w:tcPr>
                <w:p w14:paraId="1997B5A1" w14:textId="77777777" w:rsidR="006F4A41" w:rsidRPr="006F4A41" w:rsidRDefault="006F4A41" w:rsidP="00D33BE7">
                  <w:pPr>
                    <w:spacing w:after="0" w:line="240" w:lineRule="auto"/>
                    <w:jc w:val="center"/>
                    <w:rPr>
                      <w:rFonts w:ascii="Arial" w:eastAsia="Times New Roman" w:hAnsi="Arial" w:cs="Arial"/>
                      <w:color w:val="000000"/>
                      <w:lang w:eastAsia="en-GB"/>
                    </w:rPr>
                  </w:pPr>
                  <w:r w:rsidRPr="006F4A41">
                    <w:rPr>
                      <w:rFonts w:ascii="Arial" w:eastAsia="Times New Roman" w:hAnsi="Arial" w:cs="Arial"/>
                      <w:color w:val="000000"/>
                      <w:lang w:eastAsia="en-GB"/>
                    </w:rPr>
                    <w:t> </w:t>
                  </w:r>
                </w:p>
                <w:p w14:paraId="141AC3D8" w14:textId="50D5151C" w:rsidR="006F4A41" w:rsidRPr="006F4A41" w:rsidRDefault="006F4A41" w:rsidP="00D33BE7">
                  <w:pPr>
                    <w:spacing w:after="0" w:line="240" w:lineRule="auto"/>
                    <w:jc w:val="center"/>
                    <w:rPr>
                      <w:rFonts w:ascii="Arial" w:eastAsia="Times New Roman" w:hAnsi="Arial" w:cs="Arial"/>
                      <w:color w:val="000000"/>
                      <w:lang w:eastAsia="en-GB"/>
                    </w:rPr>
                  </w:pPr>
                  <w:r w:rsidRPr="006F4A41">
                    <w:rPr>
                      <w:rFonts w:ascii="Arial" w:eastAsia="Times New Roman" w:hAnsi="Arial" w:cs="Arial"/>
                      <w:color w:val="000000"/>
                      <w:lang w:eastAsia="en-GB"/>
                    </w:rPr>
                    <w:t> </w:t>
                  </w:r>
                </w:p>
              </w:tc>
            </w:tr>
            <w:tr w:rsidR="006F4A41" w:rsidRPr="006F4A41" w14:paraId="44E6A69E" w14:textId="77777777" w:rsidTr="002F7A29">
              <w:trPr>
                <w:trHeight w:val="552"/>
              </w:trPr>
              <w:tc>
                <w:tcPr>
                  <w:tcW w:w="4138" w:type="dxa"/>
                  <w:tcBorders>
                    <w:top w:val="nil"/>
                    <w:left w:val="single" w:sz="4" w:space="0" w:color="808080"/>
                    <w:bottom w:val="single" w:sz="4" w:space="0" w:color="808080"/>
                    <w:right w:val="single" w:sz="4" w:space="0" w:color="808080"/>
                  </w:tcBorders>
                  <w:shd w:val="clear" w:color="000000" w:fill="FFFFFF"/>
                  <w:noWrap/>
                  <w:vAlign w:val="bottom"/>
                  <w:hideMark/>
                </w:tcPr>
                <w:p w14:paraId="60488CC9" w14:textId="3EE0A2AC" w:rsidR="006F4A41" w:rsidRPr="006F4A41" w:rsidRDefault="006F4A41" w:rsidP="00D33BE7">
                  <w:pPr>
                    <w:spacing w:after="0" w:line="240" w:lineRule="auto"/>
                    <w:jc w:val="right"/>
                    <w:rPr>
                      <w:rFonts w:ascii="Arial" w:eastAsia="Times New Roman" w:hAnsi="Arial" w:cs="Arial"/>
                      <w:b/>
                      <w:bCs/>
                      <w:color w:val="000000"/>
                      <w:lang w:eastAsia="en-GB"/>
                    </w:rPr>
                  </w:pPr>
                  <w:r w:rsidRPr="006F4A41">
                    <w:rPr>
                      <w:rFonts w:ascii="Arial" w:eastAsia="Times New Roman" w:hAnsi="Arial" w:cs="Arial"/>
                      <w:b/>
                      <w:bCs/>
                      <w:color w:val="000000"/>
                      <w:lang w:eastAsia="en-GB"/>
                    </w:rPr>
                    <w:t>Total hours</w:t>
                  </w:r>
                </w:p>
              </w:tc>
              <w:tc>
                <w:tcPr>
                  <w:tcW w:w="1418" w:type="dxa"/>
                  <w:tcBorders>
                    <w:top w:val="nil"/>
                    <w:left w:val="nil"/>
                    <w:bottom w:val="single" w:sz="4" w:space="0" w:color="808080"/>
                    <w:right w:val="single" w:sz="4" w:space="0" w:color="808080"/>
                  </w:tcBorders>
                  <w:shd w:val="clear" w:color="000000" w:fill="FFFFFF"/>
                  <w:noWrap/>
                  <w:vAlign w:val="bottom"/>
                  <w:hideMark/>
                </w:tcPr>
                <w:p w14:paraId="5A4DF1EE" w14:textId="0D623464" w:rsidR="006F4A41" w:rsidRPr="006F4A41" w:rsidRDefault="00036289" w:rsidP="00D33BE7">
                  <w:pPr>
                    <w:spacing w:after="0" w:line="240" w:lineRule="auto"/>
                    <w:jc w:val="right"/>
                    <w:rPr>
                      <w:rFonts w:ascii="Arial" w:eastAsia="Times New Roman" w:hAnsi="Arial" w:cs="Arial"/>
                      <w:color w:val="000000"/>
                      <w:lang w:eastAsia="en-GB"/>
                    </w:rPr>
                  </w:pPr>
                  <w:r>
                    <w:rPr>
                      <w:rFonts w:ascii="Arial" w:eastAsia="Times New Roman" w:hAnsi="Arial" w:cs="Arial"/>
                      <w:color w:val="000000"/>
                      <w:lang w:eastAsia="en-GB"/>
                    </w:rPr>
                    <w:t>9</w:t>
                  </w:r>
                </w:p>
              </w:tc>
              <w:tc>
                <w:tcPr>
                  <w:tcW w:w="1559" w:type="dxa"/>
                  <w:tcBorders>
                    <w:top w:val="nil"/>
                    <w:left w:val="nil"/>
                    <w:bottom w:val="single" w:sz="4" w:space="0" w:color="808080"/>
                    <w:right w:val="single" w:sz="4" w:space="0" w:color="808080"/>
                  </w:tcBorders>
                  <w:shd w:val="clear" w:color="000000" w:fill="FFFFFF"/>
                  <w:noWrap/>
                  <w:vAlign w:val="bottom"/>
                  <w:hideMark/>
                </w:tcPr>
                <w:p w14:paraId="7B471B69" w14:textId="2F6AE6E7" w:rsidR="006F4A41" w:rsidRPr="006F4A41" w:rsidRDefault="00036289" w:rsidP="00D33BE7">
                  <w:pPr>
                    <w:spacing w:after="0" w:line="240" w:lineRule="auto"/>
                    <w:jc w:val="right"/>
                    <w:rPr>
                      <w:rFonts w:ascii="Arial" w:eastAsia="Times New Roman" w:hAnsi="Arial" w:cs="Arial"/>
                      <w:color w:val="000000"/>
                      <w:lang w:eastAsia="en-GB"/>
                    </w:rPr>
                  </w:pPr>
                  <w:r>
                    <w:rPr>
                      <w:rFonts w:ascii="Arial" w:eastAsia="Times New Roman" w:hAnsi="Arial" w:cs="Arial"/>
                      <w:color w:val="000000"/>
                      <w:lang w:eastAsia="en-GB"/>
                    </w:rPr>
                    <w:t>9</w:t>
                  </w:r>
                </w:p>
              </w:tc>
              <w:tc>
                <w:tcPr>
                  <w:tcW w:w="1417" w:type="dxa"/>
                  <w:tcBorders>
                    <w:top w:val="nil"/>
                    <w:left w:val="nil"/>
                    <w:bottom w:val="single" w:sz="4" w:space="0" w:color="808080"/>
                    <w:right w:val="single" w:sz="4" w:space="0" w:color="808080"/>
                  </w:tcBorders>
                  <w:shd w:val="clear" w:color="000000" w:fill="FFFFFF"/>
                  <w:noWrap/>
                  <w:vAlign w:val="bottom"/>
                  <w:hideMark/>
                </w:tcPr>
                <w:p w14:paraId="71F3972F" w14:textId="59704A28" w:rsidR="006F4A41" w:rsidRPr="006F4A41" w:rsidRDefault="00A2022F" w:rsidP="00D33BE7">
                  <w:pPr>
                    <w:spacing w:after="0" w:line="240" w:lineRule="auto"/>
                    <w:jc w:val="right"/>
                    <w:rPr>
                      <w:rFonts w:ascii="Arial" w:eastAsia="Times New Roman" w:hAnsi="Arial" w:cs="Arial"/>
                      <w:color w:val="000000"/>
                      <w:lang w:eastAsia="en-GB"/>
                    </w:rPr>
                  </w:pPr>
                  <w:r>
                    <w:rPr>
                      <w:rFonts w:ascii="Arial" w:eastAsia="Times New Roman" w:hAnsi="Arial" w:cs="Arial"/>
                      <w:color w:val="000000"/>
                      <w:lang w:eastAsia="en-GB"/>
                    </w:rPr>
                    <w:t>8</w:t>
                  </w:r>
                </w:p>
              </w:tc>
              <w:tc>
                <w:tcPr>
                  <w:tcW w:w="1953" w:type="dxa"/>
                  <w:tcBorders>
                    <w:top w:val="nil"/>
                    <w:left w:val="nil"/>
                    <w:bottom w:val="single" w:sz="4" w:space="0" w:color="808080"/>
                    <w:right w:val="single" w:sz="4" w:space="0" w:color="808080"/>
                  </w:tcBorders>
                  <w:shd w:val="clear" w:color="000000" w:fill="FFFFFF"/>
                  <w:noWrap/>
                  <w:vAlign w:val="bottom"/>
                  <w:hideMark/>
                </w:tcPr>
                <w:p w14:paraId="28FBD2A6" w14:textId="15538338" w:rsidR="006F4A41" w:rsidRPr="006F4A41" w:rsidRDefault="00A2022F" w:rsidP="00D33BE7">
                  <w:pPr>
                    <w:spacing w:after="0" w:line="240" w:lineRule="auto"/>
                    <w:jc w:val="right"/>
                    <w:rPr>
                      <w:rFonts w:ascii="Arial" w:eastAsia="Times New Roman" w:hAnsi="Arial" w:cs="Arial"/>
                      <w:color w:val="000000"/>
                      <w:lang w:eastAsia="en-GB"/>
                    </w:rPr>
                  </w:pPr>
                  <w:r>
                    <w:rPr>
                      <w:rFonts w:ascii="Arial" w:eastAsia="Times New Roman" w:hAnsi="Arial" w:cs="Arial"/>
                      <w:color w:val="000000"/>
                      <w:lang w:eastAsia="en-GB"/>
                    </w:rPr>
                    <w:t>9</w:t>
                  </w:r>
                </w:p>
              </w:tc>
              <w:tc>
                <w:tcPr>
                  <w:tcW w:w="1722" w:type="dxa"/>
                  <w:tcBorders>
                    <w:top w:val="nil"/>
                    <w:left w:val="nil"/>
                    <w:bottom w:val="single" w:sz="4" w:space="0" w:color="808080"/>
                    <w:right w:val="single" w:sz="4" w:space="0" w:color="808080"/>
                  </w:tcBorders>
                  <w:shd w:val="clear" w:color="000000" w:fill="FFFFFF"/>
                  <w:noWrap/>
                  <w:vAlign w:val="bottom"/>
                  <w:hideMark/>
                </w:tcPr>
                <w:p w14:paraId="5FCCE56C" w14:textId="361B44E0" w:rsidR="006F4A41" w:rsidRPr="006F4A41" w:rsidRDefault="00A2022F" w:rsidP="00D33BE7">
                  <w:pPr>
                    <w:spacing w:after="0" w:line="240" w:lineRule="auto"/>
                    <w:jc w:val="right"/>
                    <w:rPr>
                      <w:rFonts w:ascii="Arial" w:eastAsia="Times New Roman" w:hAnsi="Arial" w:cs="Arial"/>
                      <w:color w:val="000000"/>
                      <w:lang w:eastAsia="en-GB"/>
                    </w:rPr>
                  </w:pPr>
                  <w:r>
                    <w:rPr>
                      <w:rFonts w:ascii="Arial" w:eastAsia="Times New Roman" w:hAnsi="Arial" w:cs="Arial"/>
                      <w:color w:val="000000"/>
                      <w:lang w:eastAsia="en-GB"/>
                    </w:rPr>
                    <w:t>7</w:t>
                  </w:r>
                </w:p>
              </w:tc>
              <w:tc>
                <w:tcPr>
                  <w:tcW w:w="2952" w:type="dxa"/>
                  <w:tcBorders>
                    <w:top w:val="nil"/>
                    <w:left w:val="nil"/>
                    <w:bottom w:val="single" w:sz="4" w:space="0" w:color="808080"/>
                    <w:right w:val="single" w:sz="4" w:space="0" w:color="808080"/>
                  </w:tcBorders>
                  <w:shd w:val="clear" w:color="000000" w:fill="FFFFFF"/>
                  <w:noWrap/>
                  <w:vAlign w:val="bottom"/>
                  <w:hideMark/>
                </w:tcPr>
                <w:p w14:paraId="528A4623" w14:textId="39A69AFD" w:rsidR="00056C4F" w:rsidRPr="006F4A41" w:rsidRDefault="00036289" w:rsidP="00D33BE7">
                  <w:pPr>
                    <w:spacing w:after="0" w:line="240" w:lineRule="auto"/>
                    <w:jc w:val="right"/>
                    <w:rPr>
                      <w:rFonts w:ascii="Arial" w:eastAsia="Times New Roman" w:hAnsi="Arial" w:cs="Arial"/>
                      <w:color w:val="000000"/>
                      <w:lang w:eastAsia="en-GB"/>
                    </w:rPr>
                  </w:pPr>
                  <w:r>
                    <w:rPr>
                      <w:rFonts w:ascii="Arial" w:eastAsia="Times New Roman" w:hAnsi="Arial" w:cs="Arial"/>
                      <w:color w:val="000000"/>
                      <w:lang w:eastAsia="en-GB"/>
                    </w:rPr>
                    <w:t>3</w:t>
                  </w:r>
                </w:p>
              </w:tc>
            </w:tr>
          </w:tbl>
          <w:p w14:paraId="6B85EE84" w14:textId="0C1C40EE" w:rsidR="00BD3FBC" w:rsidRPr="006F4A41" w:rsidRDefault="00BD3FBC" w:rsidP="00D33BE7">
            <w:pPr>
              <w:spacing w:after="0" w:line="240" w:lineRule="auto"/>
              <w:rPr>
                <w:rFonts w:ascii="Arial" w:eastAsia="Times New Roman" w:hAnsi="Arial" w:cs="Arial"/>
                <w:color w:val="000000"/>
                <w:lang w:eastAsia="en-GB"/>
              </w:rPr>
            </w:pPr>
          </w:p>
          <w:tbl>
            <w:tblPr>
              <w:tblStyle w:val="TableGrid"/>
              <w:tblW w:w="0" w:type="auto"/>
              <w:tblLook w:val="04A0" w:firstRow="1" w:lastRow="0" w:firstColumn="1" w:lastColumn="0" w:noHBand="0" w:noVBand="1"/>
            </w:tblPr>
            <w:tblGrid>
              <w:gridCol w:w="12474"/>
              <w:gridCol w:w="2835"/>
            </w:tblGrid>
            <w:tr w:rsidR="002F7A29" w14:paraId="1CAAE420" w14:textId="77777777" w:rsidTr="00401CEE">
              <w:tc>
                <w:tcPr>
                  <w:tcW w:w="12474" w:type="dxa"/>
                  <w:shd w:val="clear" w:color="auto" w:fill="A6A6A6" w:themeFill="background1" w:themeFillShade="A6"/>
                </w:tcPr>
                <w:p w14:paraId="04DAF439" w14:textId="7AC904C5" w:rsidR="002F7A29" w:rsidRPr="002F7A29" w:rsidRDefault="002F7A29" w:rsidP="00D33BE7">
                  <w:pPr>
                    <w:rPr>
                      <w:rFonts w:ascii="Arial" w:hAnsi="Arial" w:cs="Arial"/>
                      <w:b/>
                      <w:color w:val="000000"/>
                    </w:rPr>
                  </w:pPr>
                  <w:r>
                    <w:rPr>
                      <w:rFonts w:ascii="Arial" w:hAnsi="Arial" w:cs="Arial"/>
                      <w:b/>
                      <w:color w:val="000000"/>
                    </w:rPr>
                    <w:t xml:space="preserve">Please provide further </w:t>
                  </w:r>
                  <w:r>
                    <w:rPr>
                      <w:rFonts w:ascii="Arial" w:hAnsi="Arial" w:cs="Arial"/>
                      <w:b/>
                      <w:i/>
                      <w:color w:val="000000"/>
                    </w:rPr>
                    <w:t>brief</w:t>
                  </w:r>
                  <w:r>
                    <w:rPr>
                      <w:rFonts w:ascii="Arial" w:hAnsi="Arial" w:cs="Arial"/>
                      <w:b/>
                      <w:color w:val="000000"/>
                    </w:rPr>
                    <w:t xml:space="preserve"> detail on the following aspects of the course</w:t>
                  </w:r>
                </w:p>
              </w:tc>
              <w:tc>
                <w:tcPr>
                  <w:tcW w:w="2835" w:type="dxa"/>
                  <w:shd w:val="clear" w:color="auto" w:fill="A6A6A6" w:themeFill="background1" w:themeFillShade="A6"/>
                </w:tcPr>
                <w:p w14:paraId="5ED7ECF9" w14:textId="2016743C" w:rsidR="002F7A29" w:rsidRPr="002F7A29" w:rsidRDefault="002F7A29" w:rsidP="00D33BE7">
                  <w:pPr>
                    <w:rPr>
                      <w:rFonts w:ascii="Arial" w:hAnsi="Arial" w:cs="Arial"/>
                      <w:b/>
                      <w:color w:val="000000"/>
                    </w:rPr>
                  </w:pPr>
                  <w:r>
                    <w:rPr>
                      <w:rFonts w:ascii="Arial" w:hAnsi="Arial" w:cs="Arial"/>
                      <w:b/>
                      <w:color w:val="000000"/>
                    </w:rPr>
                    <w:t>Notes</w:t>
                  </w:r>
                </w:p>
              </w:tc>
            </w:tr>
            <w:tr w:rsidR="002F7A29" w14:paraId="6A6E0534" w14:textId="77777777" w:rsidTr="00401CEE">
              <w:tc>
                <w:tcPr>
                  <w:tcW w:w="12474" w:type="dxa"/>
                  <w:shd w:val="clear" w:color="auto" w:fill="D9D9D9" w:themeFill="background1" w:themeFillShade="D9"/>
                </w:tcPr>
                <w:p w14:paraId="62FE6708" w14:textId="0E85B952" w:rsidR="002F7A29" w:rsidRPr="002F7A29" w:rsidRDefault="002F7A29" w:rsidP="00D33BE7">
                  <w:pPr>
                    <w:rPr>
                      <w:rFonts w:ascii="Arial" w:hAnsi="Arial" w:cs="Arial"/>
                      <w:b/>
                      <w:color w:val="000000"/>
                    </w:rPr>
                  </w:pPr>
                  <w:r w:rsidRPr="002F7A29">
                    <w:rPr>
                      <w:rFonts w:ascii="Arial" w:hAnsi="Arial" w:cs="Arial"/>
                      <w:b/>
                      <w:color w:val="000000"/>
                    </w:rPr>
                    <w:t>Practical Work</w:t>
                  </w:r>
                </w:p>
              </w:tc>
              <w:tc>
                <w:tcPr>
                  <w:tcW w:w="2835" w:type="dxa"/>
                  <w:vMerge w:val="restart"/>
                </w:tcPr>
                <w:p w14:paraId="54C37BB7" w14:textId="1ACC4373" w:rsidR="002F7A29" w:rsidRDefault="00C45DC4" w:rsidP="00D33BE7">
                  <w:pPr>
                    <w:rPr>
                      <w:rFonts w:ascii="Arial" w:hAnsi="Arial" w:cs="Arial"/>
                      <w:color w:val="000000"/>
                    </w:rPr>
                  </w:pPr>
                  <w:r>
                    <w:rPr>
                      <w:rFonts w:ascii="Arial" w:hAnsi="Arial" w:cs="Arial"/>
                      <w:color w:val="000000"/>
                    </w:rPr>
                    <w:t xml:space="preserve">Specify what nature is – e.g. embedded in related session/standalone/skills focussed, work in pairs/groups. Also include Health and Safety measures in place. </w:t>
                  </w:r>
                </w:p>
              </w:tc>
            </w:tr>
            <w:tr w:rsidR="002F7A29" w14:paraId="17C38131" w14:textId="77777777" w:rsidTr="00401CEE">
              <w:tc>
                <w:tcPr>
                  <w:tcW w:w="12474" w:type="dxa"/>
                </w:tcPr>
                <w:p w14:paraId="3B33DE31" w14:textId="77777777" w:rsidR="002F7A29" w:rsidRDefault="002F7A29" w:rsidP="00D33BE7">
                  <w:pPr>
                    <w:rPr>
                      <w:rFonts w:ascii="Arial" w:hAnsi="Arial" w:cs="Arial"/>
                      <w:color w:val="000000"/>
                    </w:rPr>
                  </w:pPr>
                </w:p>
                <w:p w14:paraId="3ADBB704" w14:textId="25512082" w:rsidR="00B934BF" w:rsidRPr="001A36FD" w:rsidRDefault="00A2022F" w:rsidP="001A36FD">
                  <w:pPr>
                    <w:pStyle w:val="ListParagraph"/>
                    <w:numPr>
                      <w:ilvl w:val="0"/>
                      <w:numId w:val="12"/>
                    </w:numPr>
                    <w:rPr>
                      <w:rFonts w:ascii="Arial" w:hAnsi="Arial" w:cs="Arial"/>
                      <w:color w:val="000000"/>
                    </w:rPr>
                  </w:pPr>
                  <w:r w:rsidRPr="001A36FD">
                    <w:rPr>
                      <w:rFonts w:ascii="Arial" w:hAnsi="Arial" w:cs="Arial"/>
                      <w:color w:val="000000"/>
                    </w:rPr>
                    <w:t>Each session wi</w:t>
                  </w:r>
                  <w:r w:rsidR="00A43432" w:rsidRPr="001A36FD">
                    <w:rPr>
                      <w:rFonts w:ascii="Arial" w:hAnsi="Arial" w:cs="Arial"/>
                      <w:color w:val="000000"/>
                    </w:rPr>
                    <w:t>ll provide extensive opportunities</w:t>
                  </w:r>
                  <w:r w:rsidRPr="001A36FD">
                    <w:rPr>
                      <w:rFonts w:ascii="Arial" w:hAnsi="Arial" w:cs="Arial"/>
                      <w:color w:val="000000"/>
                    </w:rPr>
                    <w:t xml:space="preserve"> for indivi</w:t>
                  </w:r>
                  <w:r w:rsidR="00B934BF" w:rsidRPr="001A36FD">
                    <w:rPr>
                      <w:rFonts w:ascii="Arial" w:hAnsi="Arial" w:cs="Arial"/>
                      <w:color w:val="000000"/>
                    </w:rPr>
                    <w:t xml:space="preserve">dual and paired practical </w:t>
                  </w:r>
                  <w:r w:rsidR="00E97844" w:rsidRPr="001A36FD">
                    <w:rPr>
                      <w:rFonts w:ascii="Arial" w:hAnsi="Arial" w:cs="Arial"/>
                      <w:color w:val="000000"/>
                    </w:rPr>
                    <w:t>work, which</w:t>
                  </w:r>
                  <w:r w:rsidR="00B934BF" w:rsidRPr="001A36FD">
                    <w:rPr>
                      <w:rFonts w:ascii="Arial" w:hAnsi="Arial" w:cs="Arial"/>
                      <w:color w:val="000000"/>
                    </w:rPr>
                    <w:t xml:space="preserve"> is </w:t>
                  </w:r>
                  <w:r w:rsidRPr="001A36FD">
                    <w:rPr>
                      <w:rFonts w:ascii="Arial" w:hAnsi="Arial" w:cs="Arial"/>
                      <w:color w:val="000000"/>
                    </w:rPr>
                    <w:t xml:space="preserve">designed to develop specific skills and to support the theory work being covered in the session.  </w:t>
                  </w:r>
                </w:p>
                <w:p w14:paraId="4A4A456D" w14:textId="63DCB1C2" w:rsidR="00C45DC4" w:rsidRPr="001A36FD" w:rsidRDefault="00A2022F" w:rsidP="001A36FD">
                  <w:pPr>
                    <w:pStyle w:val="ListParagraph"/>
                    <w:numPr>
                      <w:ilvl w:val="0"/>
                      <w:numId w:val="12"/>
                    </w:numPr>
                    <w:rPr>
                      <w:rFonts w:ascii="Arial" w:hAnsi="Arial" w:cs="Arial"/>
                      <w:color w:val="000000"/>
                    </w:rPr>
                  </w:pPr>
                  <w:r w:rsidRPr="001A36FD">
                    <w:rPr>
                      <w:rFonts w:ascii="Arial" w:hAnsi="Arial" w:cs="Arial"/>
                      <w:color w:val="000000"/>
                    </w:rPr>
                    <w:t>Relevant Health and Safety issues will be dealt with before each practical session and will be documented in the supporting practical handbook.</w:t>
                  </w:r>
                  <w:r w:rsidR="00B934BF" w:rsidRPr="001A36FD">
                    <w:rPr>
                      <w:rFonts w:ascii="Arial" w:hAnsi="Arial" w:cs="Arial"/>
                      <w:color w:val="000000"/>
                    </w:rPr>
                    <w:t xml:space="preserve">  All practical work will emphasise the specific H&amp;S issues that may arise during teaching the </w:t>
                  </w:r>
                  <w:r w:rsidR="00E97844" w:rsidRPr="001A36FD">
                    <w:rPr>
                      <w:rFonts w:ascii="Arial" w:hAnsi="Arial" w:cs="Arial"/>
                      <w:color w:val="000000"/>
                    </w:rPr>
                    <w:t>topic and would need to be signposted to students before a practical lesson</w:t>
                  </w:r>
                  <w:r w:rsidR="00B934BF" w:rsidRPr="001A36FD">
                    <w:rPr>
                      <w:rFonts w:ascii="Arial" w:hAnsi="Arial" w:cs="Arial"/>
                      <w:color w:val="000000"/>
                    </w:rPr>
                    <w:t>.</w:t>
                  </w:r>
                </w:p>
                <w:p w14:paraId="6E4076DD" w14:textId="77777777" w:rsidR="00C45DC4" w:rsidRDefault="00C45DC4" w:rsidP="00D33BE7">
                  <w:pPr>
                    <w:rPr>
                      <w:rFonts w:ascii="Arial" w:hAnsi="Arial" w:cs="Arial"/>
                      <w:color w:val="000000"/>
                    </w:rPr>
                  </w:pPr>
                </w:p>
                <w:p w14:paraId="19CA810C" w14:textId="1E564276" w:rsidR="00C45DC4" w:rsidRDefault="00C45DC4" w:rsidP="00D33BE7">
                  <w:pPr>
                    <w:rPr>
                      <w:rFonts w:ascii="Arial" w:hAnsi="Arial" w:cs="Arial"/>
                      <w:color w:val="000000"/>
                    </w:rPr>
                  </w:pPr>
                </w:p>
              </w:tc>
              <w:tc>
                <w:tcPr>
                  <w:tcW w:w="2835" w:type="dxa"/>
                  <w:vMerge/>
                </w:tcPr>
                <w:p w14:paraId="08C56515" w14:textId="77777777" w:rsidR="002F7A29" w:rsidRDefault="002F7A29" w:rsidP="00D33BE7">
                  <w:pPr>
                    <w:rPr>
                      <w:rFonts w:ascii="Arial" w:hAnsi="Arial" w:cs="Arial"/>
                      <w:color w:val="000000"/>
                    </w:rPr>
                  </w:pPr>
                </w:p>
              </w:tc>
            </w:tr>
            <w:tr w:rsidR="00C45DC4" w14:paraId="20ABBE00" w14:textId="77777777" w:rsidTr="00401CEE">
              <w:tc>
                <w:tcPr>
                  <w:tcW w:w="12474" w:type="dxa"/>
                  <w:shd w:val="clear" w:color="auto" w:fill="D9D9D9" w:themeFill="background1" w:themeFillShade="D9"/>
                </w:tcPr>
                <w:p w14:paraId="423FEEDF" w14:textId="74266552" w:rsidR="00C45DC4" w:rsidRPr="00C45DC4" w:rsidRDefault="00C45DC4" w:rsidP="00D33BE7">
                  <w:pPr>
                    <w:rPr>
                      <w:rFonts w:ascii="Arial" w:hAnsi="Arial" w:cs="Arial"/>
                      <w:b/>
                      <w:color w:val="000000"/>
                    </w:rPr>
                  </w:pPr>
                  <w:r>
                    <w:rPr>
                      <w:rFonts w:ascii="Arial" w:hAnsi="Arial" w:cs="Arial"/>
                      <w:b/>
                      <w:color w:val="000000"/>
                    </w:rPr>
                    <w:lastRenderedPageBreak/>
                    <w:t>Subject knowledge</w:t>
                  </w:r>
                </w:p>
              </w:tc>
              <w:tc>
                <w:tcPr>
                  <w:tcW w:w="2835" w:type="dxa"/>
                  <w:vMerge w:val="restart"/>
                </w:tcPr>
                <w:p w14:paraId="29BBB216" w14:textId="65CE9971" w:rsidR="00C45DC4" w:rsidRDefault="00C45DC4" w:rsidP="00D33BE7">
                  <w:pPr>
                    <w:rPr>
                      <w:rFonts w:ascii="Arial" w:hAnsi="Arial" w:cs="Arial"/>
                      <w:color w:val="000000"/>
                    </w:rPr>
                  </w:pPr>
                  <w:r>
                    <w:rPr>
                      <w:rFonts w:ascii="Arial" w:hAnsi="Arial" w:cs="Arial"/>
                      <w:color w:val="000000"/>
                    </w:rPr>
                    <w:t>Please give more details on methodology of subject knowledge (e.g. lecture, practice questions, peer tutorial, diagnostic testing)</w:t>
                  </w:r>
                </w:p>
              </w:tc>
            </w:tr>
            <w:tr w:rsidR="00C45DC4" w14:paraId="6B832293" w14:textId="77777777" w:rsidTr="0074301C">
              <w:trPr>
                <w:trHeight w:val="1358"/>
              </w:trPr>
              <w:tc>
                <w:tcPr>
                  <w:tcW w:w="12474" w:type="dxa"/>
                </w:tcPr>
                <w:p w14:paraId="04512531" w14:textId="77777777" w:rsidR="00C45DC4" w:rsidRDefault="00C45DC4" w:rsidP="00D33BE7">
                  <w:pPr>
                    <w:rPr>
                      <w:rFonts w:ascii="Arial" w:hAnsi="Arial" w:cs="Arial"/>
                      <w:color w:val="000000"/>
                    </w:rPr>
                  </w:pPr>
                </w:p>
                <w:p w14:paraId="498EED7E" w14:textId="277B506F" w:rsidR="0074301C" w:rsidRDefault="00AE544E" w:rsidP="0074301C">
                  <w:pPr>
                    <w:pStyle w:val="ListParagraph"/>
                    <w:numPr>
                      <w:ilvl w:val="0"/>
                      <w:numId w:val="3"/>
                    </w:numPr>
                    <w:rPr>
                      <w:rFonts w:ascii="Arial" w:hAnsi="Arial" w:cs="Arial"/>
                      <w:color w:val="000000"/>
                    </w:rPr>
                  </w:pPr>
                  <w:r w:rsidRPr="00AE544E">
                    <w:rPr>
                      <w:rFonts w:ascii="Arial" w:hAnsi="Arial" w:cs="Arial"/>
                      <w:color w:val="000000"/>
                    </w:rPr>
                    <w:t xml:space="preserve">Practical work will </w:t>
                  </w:r>
                  <w:r w:rsidR="00330D92">
                    <w:rPr>
                      <w:rFonts w:ascii="Arial" w:hAnsi="Arial" w:cs="Arial"/>
                      <w:color w:val="000000"/>
                    </w:rPr>
                    <w:t xml:space="preserve">play a significant part in </w:t>
                  </w:r>
                  <w:r w:rsidRPr="00AE544E">
                    <w:rPr>
                      <w:rFonts w:ascii="Arial" w:hAnsi="Arial" w:cs="Arial"/>
                      <w:color w:val="000000"/>
                    </w:rPr>
                    <w:t>all sessions</w:t>
                  </w:r>
                  <w:r w:rsidR="00330D92">
                    <w:rPr>
                      <w:rFonts w:ascii="Arial" w:hAnsi="Arial" w:cs="Arial"/>
                      <w:color w:val="000000"/>
                    </w:rPr>
                    <w:t xml:space="preserve"> and</w:t>
                  </w:r>
                  <w:r w:rsidR="00B161AB">
                    <w:rPr>
                      <w:rFonts w:ascii="Arial" w:hAnsi="Arial" w:cs="Arial"/>
                      <w:color w:val="000000"/>
                    </w:rPr>
                    <w:t xml:space="preserve"> underpin the specific key knowledge and understanding</w:t>
                  </w:r>
                  <w:r w:rsidR="00873192">
                    <w:rPr>
                      <w:rFonts w:ascii="Arial" w:hAnsi="Arial" w:cs="Arial"/>
                      <w:color w:val="000000"/>
                    </w:rPr>
                    <w:t>;</w:t>
                  </w:r>
                  <w:r w:rsidR="00330D92">
                    <w:rPr>
                      <w:rFonts w:ascii="Arial" w:hAnsi="Arial" w:cs="Arial"/>
                      <w:color w:val="000000"/>
                    </w:rPr>
                    <w:t xml:space="preserve"> the style of delivery will be through experiential ‘hands on’ learning. The</w:t>
                  </w:r>
                  <w:r>
                    <w:rPr>
                      <w:rFonts w:ascii="Arial" w:hAnsi="Arial" w:cs="Arial"/>
                      <w:color w:val="000000"/>
                    </w:rPr>
                    <w:t xml:space="preserve"> </w:t>
                  </w:r>
                  <w:r w:rsidR="00E03B6D">
                    <w:rPr>
                      <w:rFonts w:ascii="Arial" w:hAnsi="Arial" w:cs="Arial"/>
                      <w:color w:val="000000"/>
                    </w:rPr>
                    <w:t xml:space="preserve">methodology </w:t>
                  </w:r>
                  <w:r w:rsidRPr="00AE544E">
                    <w:rPr>
                      <w:rFonts w:ascii="Arial" w:hAnsi="Arial" w:cs="Arial"/>
                      <w:color w:val="000000"/>
                    </w:rPr>
                    <w:t xml:space="preserve">will </w:t>
                  </w:r>
                  <w:r w:rsidR="00330D92">
                    <w:rPr>
                      <w:rFonts w:ascii="Arial" w:hAnsi="Arial" w:cs="Arial"/>
                      <w:color w:val="000000"/>
                    </w:rPr>
                    <w:t xml:space="preserve">therefore </w:t>
                  </w:r>
                  <w:r w:rsidRPr="00AE544E">
                    <w:rPr>
                      <w:rFonts w:ascii="Arial" w:hAnsi="Arial" w:cs="Arial"/>
                      <w:color w:val="000000"/>
                    </w:rPr>
                    <w:t xml:space="preserve">embed and promote </w:t>
                  </w:r>
                  <w:r w:rsidR="00873192">
                    <w:rPr>
                      <w:rFonts w:ascii="Arial" w:hAnsi="Arial" w:cs="Arial"/>
                      <w:color w:val="000000"/>
                    </w:rPr>
                    <w:t xml:space="preserve">both subject knowledge and </w:t>
                  </w:r>
                  <w:r w:rsidRPr="00AE544E">
                    <w:rPr>
                      <w:rFonts w:ascii="Arial" w:hAnsi="Arial" w:cs="Arial"/>
                      <w:color w:val="000000"/>
                    </w:rPr>
                    <w:t xml:space="preserve">practical skills. All </w:t>
                  </w:r>
                  <w:r w:rsidR="00E03B6D">
                    <w:rPr>
                      <w:rFonts w:ascii="Arial" w:hAnsi="Arial" w:cs="Arial"/>
                      <w:color w:val="000000"/>
                    </w:rPr>
                    <w:t>training</w:t>
                  </w:r>
                  <w:r w:rsidRPr="00AE544E">
                    <w:rPr>
                      <w:rFonts w:ascii="Arial" w:hAnsi="Arial" w:cs="Arial"/>
                      <w:color w:val="000000"/>
                    </w:rPr>
                    <w:t xml:space="preserve"> will take place </w:t>
                  </w:r>
                  <w:r w:rsidR="00E03B6D">
                    <w:rPr>
                      <w:rFonts w:ascii="Arial" w:hAnsi="Arial" w:cs="Arial"/>
                      <w:color w:val="000000"/>
                    </w:rPr>
                    <w:t>i</w:t>
                  </w:r>
                  <w:r w:rsidR="00B934BF">
                    <w:rPr>
                      <w:rFonts w:ascii="Arial" w:hAnsi="Arial" w:cs="Arial"/>
                      <w:color w:val="000000"/>
                    </w:rPr>
                    <w:t>n</w:t>
                  </w:r>
                  <w:r w:rsidRPr="00AE544E">
                    <w:rPr>
                      <w:rFonts w:ascii="Arial" w:hAnsi="Arial" w:cs="Arial"/>
                      <w:color w:val="000000"/>
                    </w:rPr>
                    <w:t xml:space="preserve"> a laboratory</w:t>
                  </w:r>
                  <w:r>
                    <w:rPr>
                      <w:rFonts w:ascii="Arial" w:hAnsi="Arial" w:cs="Arial"/>
                      <w:color w:val="000000"/>
                    </w:rPr>
                    <w:t xml:space="preserve">. </w:t>
                  </w:r>
                  <w:r w:rsidRPr="00AE544E">
                    <w:rPr>
                      <w:rFonts w:ascii="Arial" w:hAnsi="Arial" w:cs="Arial"/>
                      <w:color w:val="000000"/>
                    </w:rPr>
                    <w:t xml:space="preserve"> </w:t>
                  </w:r>
                </w:p>
                <w:p w14:paraId="5F09EAAE" w14:textId="3F2A77A5" w:rsidR="0074301C" w:rsidRPr="00390151" w:rsidRDefault="00A2022F" w:rsidP="0074301C">
                  <w:pPr>
                    <w:pStyle w:val="ListParagraph"/>
                    <w:numPr>
                      <w:ilvl w:val="0"/>
                      <w:numId w:val="3"/>
                    </w:numPr>
                    <w:rPr>
                      <w:rFonts w:ascii="Arial" w:hAnsi="Arial" w:cs="Arial"/>
                      <w:color w:val="000000"/>
                    </w:rPr>
                  </w:pPr>
                  <w:r w:rsidRPr="00A2022F">
                    <w:rPr>
                      <w:rFonts w:ascii="Arial" w:hAnsi="Arial" w:cs="Arial"/>
                      <w:color w:val="000000"/>
                    </w:rPr>
                    <w:t xml:space="preserve">Each </w:t>
                  </w:r>
                  <w:r w:rsidR="00B934BF">
                    <w:rPr>
                      <w:rFonts w:ascii="Arial" w:hAnsi="Arial" w:cs="Arial"/>
                      <w:color w:val="000000"/>
                    </w:rPr>
                    <w:t xml:space="preserve">training day programme </w:t>
                  </w:r>
                  <w:r w:rsidRPr="00A2022F">
                    <w:rPr>
                      <w:rFonts w:ascii="Arial" w:hAnsi="Arial" w:cs="Arial"/>
                      <w:color w:val="000000"/>
                    </w:rPr>
                    <w:t>will have</w:t>
                  </w:r>
                  <w:r w:rsidR="00B934BF">
                    <w:rPr>
                      <w:rFonts w:ascii="Arial" w:hAnsi="Arial" w:cs="Arial"/>
                      <w:color w:val="000000"/>
                    </w:rPr>
                    <w:t xml:space="preserve"> </w:t>
                  </w:r>
                  <w:r w:rsidR="00B934BF" w:rsidRPr="00A2022F">
                    <w:rPr>
                      <w:rFonts w:ascii="Arial" w:hAnsi="Arial" w:cs="Arial"/>
                      <w:color w:val="000000"/>
                    </w:rPr>
                    <w:t>theory</w:t>
                  </w:r>
                  <w:r w:rsidR="008A3C05">
                    <w:rPr>
                      <w:rFonts w:ascii="Arial" w:hAnsi="Arial" w:cs="Arial"/>
                      <w:color w:val="000000"/>
                    </w:rPr>
                    <w:t xml:space="preserve"> learning</w:t>
                  </w:r>
                  <w:r w:rsidR="00AE544E" w:rsidRPr="00A2022F">
                    <w:rPr>
                      <w:rFonts w:ascii="Arial" w:hAnsi="Arial" w:cs="Arial"/>
                      <w:color w:val="000000"/>
                    </w:rPr>
                    <w:t xml:space="preserve"> using</w:t>
                  </w:r>
                  <w:r w:rsidRPr="00A2022F">
                    <w:rPr>
                      <w:rFonts w:ascii="Arial" w:hAnsi="Arial" w:cs="Arial"/>
                      <w:color w:val="000000"/>
                    </w:rPr>
                    <w:t xml:space="preserve"> </w:t>
                  </w:r>
                  <w:r w:rsidR="00AE544E">
                    <w:rPr>
                      <w:rFonts w:ascii="Arial" w:hAnsi="Arial" w:cs="Arial"/>
                      <w:color w:val="000000"/>
                    </w:rPr>
                    <w:t xml:space="preserve">power point </w:t>
                  </w:r>
                  <w:r w:rsidRPr="00A2022F">
                    <w:rPr>
                      <w:rFonts w:ascii="Arial" w:hAnsi="Arial" w:cs="Arial"/>
                      <w:color w:val="000000"/>
                    </w:rPr>
                    <w:t>presentations to</w:t>
                  </w:r>
                  <w:r w:rsidR="00AE544E">
                    <w:rPr>
                      <w:rFonts w:ascii="Arial" w:hAnsi="Arial" w:cs="Arial"/>
                      <w:color w:val="000000"/>
                    </w:rPr>
                    <w:t xml:space="preserve"> work through subject content. </w:t>
                  </w:r>
                  <w:r w:rsidR="0074301C">
                    <w:rPr>
                      <w:rFonts w:ascii="Arial" w:hAnsi="Arial" w:cs="Arial"/>
                      <w:color w:val="000000"/>
                    </w:rPr>
                    <w:t>S</w:t>
                  </w:r>
                  <w:r w:rsidR="0074301C" w:rsidRPr="00390151">
                    <w:rPr>
                      <w:rFonts w:ascii="Arial" w:hAnsi="Arial" w:cs="Arial"/>
                      <w:color w:val="000000"/>
                    </w:rPr>
                    <w:t>ession</w:t>
                  </w:r>
                  <w:r w:rsidR="0074301C">
                    <w:rPr>
                      <w:rFonts w:ascii="Arial" w:hAnsi="Arial" w:cs="Arial"/>
                      <w:color w:val="000000"/>
                    </w:rPr>
                    <w:t>s</w:t>
                  </w:r>
                  <w:r w:rsidR="0074301C" w:rsidRPr="00390151">
                    <w:rPr>
                      <w:rFonts w:ascii="Arial" w:hAnsi="Arial" w:cs="Arial"/>
                      <w:color w:val="000000"/>
                    </w:rPr>
                    <w:t xml:space="preserve"> will focus on a particular a</w:t>
                  </w:r>
                  <w:r w:rsidR="0074301C">
                    <w:rPr>
                      <w:rFonts w:ascii="Arial" w:hAnsi="Arial" w:cs="Arial"/>
                      <w:color w:val="000000"/>
                    </w:rPr>
                    <w:t>rea of physics</w:t>
                  </w:r>
                  <w:r w:rsidR="0074301C" w:rsidRPr="00390151">
                    <w:rPr>
                      <w:rFonts w:ascii="Arial" w:hAnsi="Arial" w:cs="Arial"/>
                      <w:color w:val="000000"/>
                    </w:rPr>
                    <w:t xml:space="preserve"> (Energy, Motion &amp; Forces, </w:t>
                  </w:r>
                  <w:r w:rsidR="0074301C">
                    <w:rPr>
                      <w:rFonts w:ascii="Arial" w:hAnsi="Arial" w:cs="Arial"/>
                      <w:color w:val="000000"/>
                    </w:rPr>
                    <w:t xml:space="preserve">Waves, Electricity &amp; Magnetism </w:t>
                  </w:r>
                  <w:r w:rsidR="0074301C" w:rsidRPr="00390151">
                    <w:rPr>
                      <w:rFonts w:ascii="Arial" w:hAnsi="Arial" w:cs="Arial"/>
                      <w:color w:val="000000"/>
                    </w:rPr>
                    <w:t>and Matter &amp; Space).</w:t>
                  </w:r>
                </w:p>
                <w:p w14:paraId="7B8D2C9E" w14:textId="26D5428B" w:rsidR="00E03B6D" w:rsidRDefault="0074301C" w:rsidP="0074301C">
                  <w:pPr>
                    <w:pStyle w:val="ListParagraph"/>
                    <w:numPr>
                      <w:ilvl w:val="0"/>
                      <w:numId w:val="3"/>
                    </w:numPr>
                    <w:rPr>
                      <w:rFonts w:ascii="Arial" w:hAnsi="Arial" w:cs="Arial"/>
                      <w:color w:val="000000"/>
                    </w:rPr>
                  </w:pPr>
                  <w:r>
                    <w:rPr>
                      <w:rFonts w:ascii="Arial" w:hAnsi="Arial" w:cs="Arial"/>
                      <w:color w:val="000000"/>
                    </w:rPr>
                    <w:t>There will be a focus</w:t>
                  </w:r>
                  <w:r w:rsidR="00A2022F" w:rsidRPr="0074301C">
                    <w:rPr>
                      <w:rFonts w:ascii="Arial" w:hAnsi="Arial" w:cs="Arial"/>
                      <w:color w:val="000000"/>
                    </w:rPr>
                    <w:t xml:space="preserve"> on subject knowledge in current s</w:t>
                  </w:r>
                  <w:r w:rsidR="008A3C05">
                    <w:rPr>
                      <w:rFonts w:ascii="Arial" w:hAnsi="Arial" w:cs="Arial"/>
                      <w:color w:val="000000"/>
                    </w:rPr>
                    <w:t>pecifications</w:t>
                  </w:r>
                  <w:r w:rsidR="00A2022F" w:rsidRPr="0074301C">
                    <w:rPr>
                      <w:rFonts w:ascii="Arial" w:hAnsi="Arial" w:cs="Arial"/>
                      <w:color w:val="000000"/>
                    </w:rPr>
                    <w:t xml:space="preserve"> and </w:t>
                  </w:r>
                  <w:r w:rsidR="0063106D">
                    <w:rPr>
                      <w:rFonts w:ascii="Arial" w:hAnsi="Arial" w:cs="Arial"/>
                      <w:color w:val="000000"/>
                    </w:rPr>
                    <w:t xml:space="preserve">the programme </w:t>
                  </w:r>
                  <w:r w:rsidR="00E03B6D" w:rsidRPr="0074301C">
                    <w:rPr>
                      <w:rFonts w:ascii="Arial" w:hAnsi="Arial" w:cs="Arial"/>
                      <w:color w:val="000000"/>
                    </w:rPr>
                    <w:t>will highlight</w:t>
                  </w:r>
                  <w:r w:rsidR="00A2022F" w:rsidRPr="0074301C">
                    <w:rPr>
                      <w:rFonts w:ascii="Arial" w:hAnsi="Arial" w:cs="Arial"/>
                      <w:color w:val="000000"/>
                    </w:rPr>
                    <w:t xml:space="preserve"> the additional requirements of the new specifications.</w:t>
                  </w:r>
                  <w:r w:rsidR="00AE544E" w:rsidRPr="0074301C">
                    <w:rPr>
                      <w:rFonts w:ascii="Arial" w:hAnsi="Arial" w:cs="Arial"/>
                      <w:color w:val="000000"/>
                    </w:rPr>
                    <w:t xml:space="preserve"> </w:t>
                  </w:r>
                </w:p>
                <w:p w14:paraId="77A4CED4" w14:textId="5769B323" w:rsidR="00C45DC4" w:rsidRDefault="00C45DC4" w:rsidP="001A36FD">
                  <w:pPr>
                    <w:pStyle w:val="ListParagraph"/>
                    <w:rPr>
                      <w:rFonts w:ascii="Arial" w:hAnsi="Arial" w:cs="Arial"/>
                      <w:color w:val="000000"/>
                    </w:rPr>
                  </w:pPr>
                </w:p>
              </w:tc>
              <w:tc>
                <w:tcPr>
                  <w:tcW w:w="2835" w:type="dxa"/>
                  <w:vMerge/>
                </w:tcPr>
                <w:p w14:paraId="089F8A23" w14:textId="77777777" w:rsidR="00C45DC4" w:rsidRDefault="00C45DC4" w:rsidP="00D33BE7">
                  <w:pPr>
                    <w:rPr>
                      <w:rFonts w:ascii="Arial" w:hAnsi="Arial" w:cs="Arial"/>
                      <w:color w:val="000000"/>
                    </w:rPr>
                  </w:pPr>
                </w:p>
              </w:tc>
            </w:tr>
            <w:tr w:rsidR="00C45DC4" w14:paraId="4127CF3B" w14:textId="77777777" w:rsidTr="00401CEE">
              <w:tc>
                <w:tcPr>
                  <w:tcW w:w="12474" w:type="dxa"/>
                  <w:shd w:val="clear" w:color="auto" w:fill="D9D9D9" w:themeFill="background1" w:themeFillShade="D9"/>
                </w:tcPr>
                <w:p w14:paraId="20D254A5" w14:textId="779E32FF" w:rsidR="00C45DC4" w:rsidRPr="00C45DC4" w:rsidRDefault="00C45DC4" w:rsidP="00D33BE7">
                  <w:pPr>
                    <w:rPr>
                      <w:rFonts w:ascii="Arial" w:hAnsi="Arial" w:cs="Arial"/>
                      <w:b/>
                      <w:color w:val="000000"/>
                    </w:rPr>
                  </w:pPr>
                  <w:r>
                    <w:rPr>
                      <w:rFonts w:ascii="Arial" w:hAnsi="Arial" w:cs="Arial"/>
                      <w:b/>
                      <w:color w:val="000000"/>
                    </w:rPr>
                    <w:t>Pedagogical Content Knowledge</w:t>
                  </w:r>
                </w:p>
              </w:tc>
              <w:tc>
                <w:tcPr>
                  <w:tcW w:w="2835" w:type="dxa"/>
                  <w:vMerge w:val="restart"/>
                </w:tcPr>
                <w:p w14:paraId="4005FF81" w14:textId="72CADBF4" w:rsidR="00C45DC4" w:rsidRDefault="00C45DC4" w:rsidP="00C45DC4">
                  <w:pPr>
                    <w:rPr>
                      <w:rFonts w:ascii="Arial" w:hAnsi="Arial" w:cs="Arial"/>
                      <w:color w:val="000000"/>
                    </w:rPr>
                  </w:pPr>
                  <w:r>
                    <w:rPr>
                      <w:rFonts w:ascii="Arial" w:hAnsi="Arial" w:cs="Arial"/>
                      <w:color w:val="000000"/>
                    </w:rPr>
                    <w:t>Give further details on methodology used (e.g. pupils, misconceptions/naïve conceptions)</w:t>
                  </w:r>
                </w:p>
              </w:tc>
            </w:tr>
            <w:tr w:rsidR="00C45DC4" w14:paraId="124E9D6D" w14:textId="77777777" w:rsidTr="00401CEE">
              <w:tc>
                <w:tcPr>
                  <w:tcW w:w="12474" w:type="dxa"/>
                </w:tcPr>
                <w:p w14:paraId="6A5565D0" w14:textId="77777777" w:rsidR="00C45DC4" w:rsidRDefault="00C45DC4" w:rsidP="00D33BE7">
                  <w:pPr>
                    <w:rPr>
                      <w:rFonts w:ascii="Arial" w:hAnsi="Arial" w:cs="Arial"/>
                      <w:color w:val="000000"/>
                    </w:rPr>
                  </w:pPr>
                </w:p>
                <w:p w14:paraId="578DB584" w14:textId="77777777" w:rsidR="009823C7" w:rsidRPr="009823C7" w:rsidRDefault="009823C7" w:rsidP="009823C7">
                  <w:pPr>
                    <w:pStyle w:val="ListParagraph"/>
                    <w:numPr>
                      <w:ilvl w:val="0"/>
                      <w:numId w:val="4"/>
                    </w:numPr>
                    <w:rPr>
                      <w:rFonts w:ascii="Arial" w:hAnsi="Arial" w:cs="Arial"/>
                      <w:color w:val="000000"/>
                    </w:rPr>
                  </w:pPr>
                  <w:r w:rsidRPr="009823C7">
                    <w:rPr>
                      <w:rFonts w:ascii="Arial" w:hAnsi="Arial" w:cs="Arial"/>
                      <w:color w:val="000000"/>
                    </w:rPr>
                    <w:t>At the start of each training day, participants will have carried out a diagnostic test to assess the extent of knowledge and understanding.</w:t>
                  </w:r>
                </w:p>
                <w:p w14:paraId="15B0BC2F" w14:textId="40C97430" w:rsidR="009823C7" w:rsidRDefault="00A2022F" w:rsidP="009823C7">
                  <w:pPr>
                    <w:pStyle w:val="ListParagraph"/>
                    <w:numPr>
                      <w:ilvl w:val="0"/>
                      <w:numId w:val="3"/>
                    </w:numPr>
                    <w:rPr>
                      <w:rFonts w:ascii="Arial" w:hAnsi="Arial" w:cs="Arial"/>
                      <w:color w:val="000000"/>
                    </w:rPr>
                  </w:pPr>
                  <w:r w:rsidRPr="009823C7">
                    <w:rPr>
                      <w:rFonts w:ascii="Arial" w:hAnsi="Arial" w:cs="Arial"/>
                      <w:color w:val="000000"/>
                    </w:rPr>
                    <w:t xml:space="preserve">Sessions will focus particularly on progression through </w:t>
                  </w:r>
                  <w:r w:rsidR="009823C7" w:rsidRPr="009823C7">
                    <w:rPr>
                      <w:rFonts w:ascii="Arial" w:hAnsi="Arial" w:cs="Arial"/>
                      <w:color w:val="000000"/>
                    </w:rPr>
                    <w:t xml:space="preserve">the specified physics topics, explaining how to </w:t>
                  </w:r>
                  <w:r w:rsidRPr="009823C7">
                    <w:rPr>
                      <w:rFonts w:ascii="Arial" w:hAnsi="Arial" w:cs="Arial"/>
                      <w:color w:val="000000"/>
                    </w:rPr>
                    <w:t>de</w:t>
                  </w:r>
                  <w:r w:rsidR="009823C7" w:rsidRPr="009823C7">
                    <w:rPr>
                      <w:rFonts w:ascii="Arial" w:hAnsi="Arial" w:cs="Arial"/>
                      <w:color w:val="000000"/>
                    </w:rPr>
                    <w:t>velop</w:t>
                  </w:r>
                  <w:r w:rsidRPr="009823C7">
                    <w:rPr>
                      <w:rFonts w:ascii="Arial" w:hAnsi="Arial" w:cs="Arial"/>
                      <w:color w:val="000000"/>
                    </w:rPr>
                    <w:t xml:space="preserve"> pupils</w:t>
                  </w:r>
                  <w:r w:rsidR="009823C7" w:rsidRPr="009823C7">
                    <w:rPr>
                      <w:rFonts w:ascii="Arial" w:hAnsi="Arial" w:cs="Arial"/>
                      <w:color w:val="000000"/>
                    </w:rPr>
                    <w:t>’</w:t>
                  </w:r>
                  <w:r w:rsidRPr="009823C7">
                    <w:rPr>
                      <w:rFonts w:ascii="Arial" w:hAnsi="Arial" w:cs="Arial"/>
                      <w:color w:val="000000"/>
                    </w:rPr>
                    <w:t xml:space="preserve"> practical and mathematical skills and </w:t>
                  </w:r>
                  <w:r w:rsidR="009823C7" w:rsidRPr="009823C7">
                    <w:rPr>
                      <w:rFonts w:ascii="Arial" w:hAnsi="Arial" w:cs="Arial"/>
                      <w:color w:val="000000"/>
                    </w:rPr>
                    <w:t xml:space="preserve">how to </w:t>
                  </w:r>
                  <w:r w:rsidRPr="009823C7">
                    <w:rPr>
                      <w:rFonts w:ascii="Arial" w:hAnsi="Arial" w:cs="Arial"/>
                      <w:color w:val="000000"/>
                    </w:rPr>
                    <w:t xml:space="preserve">use models in science.  </w:t>
                  </w:r>
                  <w:r w:rsidR="009823C7" w:rsidRPr="009823C7">
                    <w:rPr>
                      <w:rFonts w:ascii="Arial" w:hAnsi="Arial" w:cs="Arial"/>
                      <w:color w:val="000000"/>
                    </w:rPr>
                    <w:t>Key knowledge will be delivered ‘lecture style’ and</w:t>
                  </w:r>
                  <w:r w:rsidR="00AE544E" w:rsidRPr="009823C7">
                    <w:rPr>
                      <w:rFonts w:ascii="Arial" w:hAnsi="Arial" w:cs="Arial"/>
                      <w:color w:val="000000"/>
                    </w:rPr>
                    <w:t xml:space="preserve"> </w:t>
                  </w:r>
                  <w:r w:rsidR="0074301C" w:rsidRPr="009823C7">
                    <w:rPr>
                      <w:rFonts w:ascii="Arial" w:hAnsi="Arial" w:cs="Arial"/>
                      <w:color w:val="000000"/>
                    </w:rPr>
                    <w:t>will be</w:t>
                  </w:r>
                  <w:r w:rsidR="00AE544E" w:rsidRPr="009823C7">
                    <w:rPr>
                      <w:rFonts w:ascii="Arial" w:hAnsi="Arial" w:cs="Arial"/>
                      <w:color w:val="000000"/>
                    </w:rPr>
                    <w:t xml:space="preserve"> followed by discussion of the common misconceptions by pupils</w:t>
                  </w:r>
                  <w:r w:rsidR="009823C7" w:rsidRPr="009823C7">
                    <w:rPr>
                      <w:rFonts w:ascii="Arial" w:hAnsi="Arial" w:cs="Arial"/>
                      <w:color w:val="000000"/>
                    </w:rPr>
                    <w:t xml:space="preserve"> and introduce the notion of naïve physics</w:t>
                  </w:r>
                  <w:r w:rsidR="00AE544E" w:rsidRPr="009823C7">
                    <w:rPr>
                      <w:rFonts w:ascii="Arial" w:hAnsi="Arial" w:cs="Arial"/>
                      <w:color w:val="000000"/>
                    </w:rPr>
                    <w:t xml:space="preserve">. </w:t>
                  </w:r>
                  <w:r w:rsidR="009823C7" w:rsidRPr="009823C7">
                    <w:rPr>
                      <w:rFonts w:ascii="Arial" w:hAnsi="Arial" w:cs="Arial"/>
                      <w:color w:val="000000"/>
                    </w:rPr>
                    <w:t xml:space="preserve">The discussion will also assess the degree of individual participant’s understanding </w:t>
                  </w:r>
                  <w:r w:rsidR="009823C7">
                    <w:rPr>
                      <w:rFonts w:ascii="Arial" w:hAnsi="Arial" w:cs="Arial"/>
                      <w:color w:val="000000"/>
                    </w:rPr>
                    <w:t>(</w:t>
                  </w:r>
                  <w:r w:rsidR="009823C7" w:rsidRPr="00390151">
                    <w:rPr>
                      <w:rFonts w:ascii="Arial" w:hAnsi="Arial" w:cs="Arial"/>
                      <w:color w:val="000000"/>
                    </w:rPr>
                    <w:t>and any misconceptions that participants might themselves have</w:t>
                  </w:r>
                  <w:r w:rsidR="009823C7">
                    <w:rPr>
                      <w:rFonts w:ascii="Arial" w:hAnsi="Arial" w:cs="Arial"/>
                      <w:color w:val="000000"/>
                    </w:rPr>
                    <w:t xml:space="preserve">), </w:t>
                  </w:r>
                </w:p>
                <w:p w14:paraId="2541D246" w14:textId="2AFBB738" w:rsidR="0074301C" w:rsidRDefault="0074301C" w:rsidP="0074301C">
                  <w:pPr>
                    <w:pStyle w:val="ListParagraph"/>
                    <w:numPr>
                      <w:ilvl w:val="0"/>
                      <w:numId w:val="3"/>
                    </w:numPr>
                    <w:rPr>
                      <w:rFonts w:ascii="Arial" w:hAnsi="Arial" w:cs="Arial"/>
                      <w:color w:val="000000"/>
                    </w:rPr>
                  </w:pPr>
                  <w:r>
                    <w:rPr>
                      <w:rFonts w:ascii="Arial" w:hAnsi="Arial" w:cs="Arial"/>
                      <w:color w:val="000000"/>
                    </w:rPr>
                    <w:t xml:space="preserve">Following on from the specialist input of K&amp;U there will be a </w:t>
                  </w:r>
                  <w:r w:rsidRPr="00390151">
                    <w:rPr>
                      <w:rFonts w:ascii="Arial" w:hAnsi="Arial" w:cs="Arial"/>
                      <w:color w:val="000000"/>
                    </w:rPr>
                    <w:t xml:space="preserve">discussion of the common misconceptions pupils </w:t>
                  </w:r>
                  <w:r>
                    <w:rPr>
                      <w:rFonts w:ascii="Arial" w:hAnsi="Arial" w:cs="Arial"/>
                      <w:color w:val="000000"/>
                    </w:rPr>
                    <w:t xml:space="preserve">have, </w:t>
                  </w:r>
                  <w:r w:rsidRPr="00390151">
                    <w:rPr>
                      <w:rFonts w:ascii="Arial" w:hAnsi="Arial" w:cs="Arial"/>
                      <w:color w:val="000000"/>
                    </w:rPr>
                    <w:t>based on classroom practice of the experienced course leader</w:t>
                  </w:r>
                  <w:r>
                    <w:rPr>
                      <w:rFonts w:ascii="Arial" w:hAnsi="Arial" w:cs="Arial"/>
                      <w:color w:val="000000"/>
                    </w:rPr>
                    <w:t>,</w:t>
                  </w:r>
                  <w:r w:rsidRPr="00390151">
                    <w:rPr>
                      <w:rFonts w:ascii="Arial" w:hAnsi="Arial" w:cs="Arial"/>
                      <w:color w:val="000000"/>
                    </w:rPr>
                    <w:t xml:space="preserve"> </w:t>
                  </w:r>
                </w:p>
                <w:p w14:paraId="692C84CB" w14:textId="5082CA3B" w:rsidR="0074301C" w:rsidRPr="0063106D" w:rsidRDefault="0074301C" w:rsidP="0063106D">
                  <w:pPr>
                    <w:pStyle w:val="ListParagraph"/>
                    <w:numPr>
                      <w:ilvl w:val="0"/>
                      <w:numId w:val="3"/>
                    </w:numPr>
                    <w:rPr>
                      <w:rFonts w:ascii="Arial" w:hAnsi="Arial" w:cs="Arial"/>
                      <w:color w:val="000000"/>
                    </w:rPr>
                  </w:pPr>
                  <w:r w:rsidRPr="0063106D">
                    <w:rPr>
                      <w:rFonts w:ascii="Arial" w:hAnsi="Arial" w:cs="Arial"/>
                      <w:color w:val="000000"/>
                    </w:rPr>
                    <w:t xml:space="preserve">The theory part of each training day will be followed by practical work. </w:t>
                  </w:r>
                  <w:r w:rsidR="0063106D" w:rsidRPr="0063106D">
                    <w:rPr>
                      <w:rFonts w:ascii="Arial" w:hAnsi="Arial" w:cs="Arial"/>
                      <w:color w:val="000000"/>
                    </w:rPr>
                    <w:t>Experiential learning will allow ‘hands on’ problem solving, enabling participants to appreciate the difficulties that students might encounter.</w:t>
                  </w:r>
                  <w:r w:rsidR="0063106D">
                    <w:rPr>
                      <w:rFonts w:ascii="Arial" w:hAnsi="Arial" w:cs="Arial"/>
                      <w:color w:val="000000"/>
                    </w:rPr>
                    <w:t xml:space="preserve"> </w:t>
                  </w:r>
                  <w:r w:rsidRPr="0063106D">
                    <w:rPr>
                      <w:rFonts w:ascii="Arial" w:hAnsi="Arial" w:cs="Arial"/>
                      <w:color w:val="000000"/>
                    </w:rPr>
                    <w:t xml:space="preserve">This will be broken down into an initial demonstration by the course leader to reinforce the key learning objectives, followed by either individual or paired work.  </w:t>
                  </w:r>
                  <w:r w:rsidR="0063106D">
                    <w:rPr>
                      <w:rFonts w:ascii="Arial" w:hAnsi="Arial" w:cs="Arial"/>
                      <w:color w:val="000000"/>
                    </w:rPr>
                    <w:t>The p</w:t>
                  </w:r>
                  <w:r w:rsidRPr="0063106D">
                    <w:rPr>
                      <w:rFonts w:ascii="Arial" w:hAnsi="Arial" w:cs="Arial"/>
                      <w:color w:val="000000"/>
                    </w:rPr>
                    <w:t>racticals have been chosen to maximise and reinforce the key knowledge for the session.</w:t>
                  </w:r>
                </w:p>
                <w:p w14:paraId="6BEF56E1" w14:textId="478D08F9" w:rsidR="0074301C" w:rsidRDefault="0074301C" w:rsidP="0074301C">
                  <w:pPr>
                    <w:pStyle w:val="ListParagraph"/>
                    <w:numPr>
                      <w:ilvl w:val="0"/>
                      <w:numId w:val="3"/>
                    </w:numPr>
                    <w:rPr>
                      <w:rFonts w:ascii="Arial" w:hAnsi="Arial" w:cs="Arial"/>
                      <w:color w:val="000000"/>
                    </w:rPr>
                  </w:pPr>
                  <w:r>
                    <w:rPr>
                      <w:rFonts w:ascii="Arial" w:hAnsi="Arial" w:cs="Arial"/>
                      <w:color w:val="000000"/>
                    </w:rPr>
                    <w:t>The two physics specialists will support participants throughout the practical work to maximise individual support and provide personalised ongoing feedback.</w:t>
                  </w:r>
                  <w:r>
                    <w:t xml:space="preserve"> </w:t>
                  </w:r>
                  <w:r w:rsidRPr="009518AA">
                    <w:rPr>
                      <w:rFonts w:ascii="Arial" w:hAnsi="Arial" w:cs="Arial"/>
                      <w:color w:val="000000"/>
                    </w:rPr>
                    <w:t xml:space="preserve">Participants will have an opportunity to carry out these practicals and through </w:t>
                  </w:r>
                  <w:r w:rsidR="0063106D" w:rsidRPr="009518AA">
                    <w:rPr>
                      <w:rFonts w:ascii="Arial" w:hAnsi="Arial" w:cs="Arial"/>
                      <w:color w:val="000000"/>
                    </w:rPr>
                    <w:t>this,</w:t>
                  </w:r>
                  <w:r w:rsidRPr="009518AA">
                    <w:rPr>
                      <w:rFonts w:ascii="Arial" w:hAnsi="Arial" w:cs="Arial"/>
                      <w:color w:val="000000"/>
                    </w:rPr>
                    <w:t xml:space="preserve"> any questions that arise will be answered.</w:t>
                  </w:r>
                </w:p>
                <w:p w14:paraId="00064EBE" w14:textId="77777777" w:rsidR="00C45DC4" w:rsidRDefault="0074301C" w:rsidP="00F51669">
                  <w:pPr>
                    <w:pStyle w:val="ListParagraph"/>
                    <w:numPr>
                      <w:ilvl w:val="0"/>
                      <w:numId w:val="3"/>
                    </w:numPr>
                    <w:rPr>
                      <w:rFonts w:ascii="Arial" w:hAnsi="Arial" w:cs="Arial"/>
                      <w:color w:val="000000"/>
                    </w:rPr>
                  </w:pPr>
                  <w:r w:rsidRPr="00F51669">
                    <w:rPr>
                      <w:rFonts w:ascii="Arial" w:hAnsi="Arial" w:cs="Arial"/>
                      <w:color w:val="000000"/>
                    </w:rPr>
                    <w:t>Each session will be evaluated to assess progress and participants will be asked to keep a reflective journal of how they apply their learning in the classroom.</w:t>
                  </w:r>
                </w:p>
                <w:p w14:paraId="2F45DC55" w14:textId="3633E5DE" w:rsidR="00F51669" w:rsidRDefault="00F51669" w:rsidP="005D5FC9">
                  <w:pPr>
                    <w:pStyle w:val="ListParagraph"/>
                    <w:rPr>
                      <w:rFonts w:ascii="Arial" w:hAnsi="Arial" w:cs="Arial"/>
                      <w:color w:val="000000"/>
                    </w:rPr>
                  </w:pPr>
                </w:p>
              </w:tc>
              <w:tc>
                <w:tcPr>
                  <w:tcW w:w="2835" w:type="dxa"/>
                  <w:vMerge/>
                </w:tcPr>
                <w:p w14:paraId="262270D0" w14:textId="77777777" w:rsidR="00C45DC4" w:rsidRDefault="00C45DC4" w:rsidP="00D33BE7">
                  <w:pPr>
                    <w:rPr>
                      <w:rFonts w:ascii="Arial" w:hAnsi="Arial" w:cs="Arial"/>
                      <w:color w:val="000000"/>
                    </w:rPr>
                  </w:pPr>
                </w:p>
              </w:tc>
            </w:tr>
            <w:tr w:rsidR="00C45DC4" w14:paraId="67EFFDCD" w14:textId="77777777" w:rsidTr="00401CEE">
              <w:tc>
                <w:tcPr>
                  <w:tcW w:w="12474" w:type="dxa"/>
                  <w:shd w:val="clear" w:color="auto" w:fill="D9D9D9" w:themeFill="background1" w:themeFillShade="D9"/>
                </w:tcPr>
                <w:p w14:paraId="6CFA2B79" w14:textId="1203EEDB" w:rsidR="00C45DC4" w:rsidRPr="00C45DC4" w:rsidRDefault="00C45DC4" w:rsidP="00D33BE7">
                  <w:pPr>
                    <w:rPr>
                      <w:rFonts w:ascii="Arial" w:hAnsi="Arial" w:cs="Arial"/>
                      <w:b/>
                      <w:color w:val="000000"/>
                    </w:rPr>
                  </w:pPr>
                  <w:r>
                    <w:rPr>
                      <w:rFonts w:ascii="Arial" w:hAnsi="Arial" w:cs="Arial"/>
                      <w:b/>
                      <w:color w:val="000000"/>
                    </w:rPr>
                    <w:t>Research Informed Practice</w:t>
                  </w:r>
                </w:p>
              </w:tc>
              <w:tc>
                <w:tcPr>
                  <w:tcW w:w="2835" w:type="dxa"/>
                  <w:vMerge w:val="restart"/>
                </w:tcPr>
                <w:p w14:paraId="547B4CF8" w14:textId="4DAD6D81" w:rsidR="00C45DC4" w:rsidRDefault="00C45DC4" w:rsidP="00D33BE7">
                  <w:pPr>
                    <w:rPr>
                      <w:rFonts w:ascii="Arial" w:hAnsi="Arial" w:cs="Arial"/>
                      <w:color w:val="000000"/>
                    </w:rPr>
                  </w:pPr>
                  <w:r>
                    <w:rPr>
                      <w:rFonts w:ascii="Arial" w:hAnsi="Arial" w:cs="Arial"/>
                      <w:color w:val="000000"/>
                    </w:rPr>
                    <w:t xml:space="preserve">How do you propose to embed the results of research informed best practice (e.g. access to research articles) </w:t>
                  </w:r>
                </w:p>
                <w:p w14:paraId="5462A8BB" w14:textId="48DE097A" w:rsidR="00C45DC4" w:rsidRDefault="00C45DC4" w:rsidP="00D33BE7">
                  <w:pPr>
                    <w:rPr>
                      <w:rFonts w:ascii="Arial" w:hAnsi="Arial" w:cs="Arial"/>
                      <w:color w:val="000000"/>
                    </w:rPr>
                  </w:pPr>
                </w:p>
              </w:tc>
            </w:tr>
            <w:tr w:rsidR="00C45DC4" w14:paraId="4EF02400" w14:textId="77777777" w:rsidTr="00401CEE">
              <w:tc>
                <w:tcPr>
                  <w:tcW w:w="12474" w:type="dxa"/>
                </w:tcPr>
                <w:p w14:paraId="5603BFF5" w14:textId="77777777" w:rsidR="00C45DC4" w:rsidRDefault="00C45DC4" w:rsidP="00D33BE7">
                  <w:pPr>
                    <w:rPr>
                      <w:rFonts w:ascii="Arial" w:hAnsi="Arial" w:cs="Arial"/>
                      <w:b/>
                      <w:color w:val="000000"/>
                    </w:rPr>
                  </w:pPr>
                </w:p>
                <w:p w14:paraId="70A50A4C" w14:textId="77777777" w:rsidR="002E3CF4" w:rsidRPr="008A3C05" w:rsidRDefault="002E3CF4" w:rsidP="002E3CF4">
                  <w:pPr>
                    <w:pStyle w:val="ListParagraph"/>
                    <w:numPr>
                      <w:ilvl w:val="0"/>
                      <w:numId w:val="13"/>
                    </w:numPr>
                    <w:rPr>
                      <w:rFonts w:ascii="Arial" w:hAnsi="Arial" w:cs="Arial"/>
                      <w:b/>
                      <w:color w:val="000000"/>
                    </w:rPr>
                  </w:pPr>
                  <w:r w:rsidRPr="001A36FD">
                    <w:rPr>
                      <w:rFonts w:ascii="Arial" w:hAnsi="Arial" w:cs="Arial"/>
                    </w:rPr>
                    <w:t>Tasks and activities will include reference to research articles along with relevant hyperlinks for participants in on-line resources.</w:t>
                  </w:r>
                </w:p>
                <w:p w14:paraId="6237D9A0" w14:textId="0B7B2251" w:rsidR="00F51669" w:rsidRPr="00F51669" w:rsidRDefault="001A36FD" w:rsidP="00F51669">
                  <w:pPr>
                    <w:pStyle w:val="ListParagraph"/>
                    <w:numPr>
                      <w:ilvl w:val="0"/>
                      <w:numId w:val="13"/>
                    </w:numPr>
                    <w:rPr>
                      <w:rFonts w:ascii="Arial" w:hAnsi="Arial" w:cs="Arial"/>
                      <w:b/>
                      <w:color w:val="000000"/>
                    </w:rPr>
                  </w:pPr>
                  <w:r w:rsidRPr="002E3CF4">
                    <w:rPr>
                      <w:rFonts w:ascii="Arial" w:hAnsi="Arial" w:cs="Arial"/>
                      <w:color w:val="000000"/>
                    </w:rPr>
                    <w:t>Participants will engage with the Guidance Report from EEF ‘Improving Secondary Science</w:t>
                  </w:r>
                  <w:r w:rsidR="002E3CF4" w:rsidRPr="002E3CF4">
                    <w:rPr>
                      <w:rFonts w:ascii="Arial" w:hAnsi="Arial" w:cs="Arial"/>
                      <w:color w:val="000000"/>
                    </w:rPr>
                    <w:t xml:space="preserve">’ </w:t>
                  </w:r>
                  <w:r w:rsidR="00F51669" w:rsidRPr="00F51669">
                    <w:rPr>
                      <w:rFonts w:ascii="Arial" w:hAnsi="Arial" w:cs="Arial"/>
                      <w:color w:val="000000"/>
                    </w:rPr>
                    <w:t>and this will be referenced throughout the course</w:t>
                  </w:r>
                  <w:r w:rsidR="005D5FC9">
                    <w:rPr>
                      <w:rFonts w:ascii="Arial" w:hAnsi="Arial" w:cs="Arial"/>
                      <w:color w:val="000000"/>
                    </w:rPr>
                    <w:t>,</w:t>
                  </w:r>
                  <w:r w:rsidR="00F51669" w:rsidRPr="00F51669">
                    <w:rPr>
                      <w:rFonts w:ascii="Arial" w:hAnsi="Arial" w:cs="Arial"/>
                      <w:color w:val="000000"/>
                    </w:rPr>
                    <w:t xml:space="preserve"> notably the research surrounding preconceptions, modelling, practical work and scientific vocabulary.  </w:t>
                  </w:r>
                </w:p>
                <w:p w14:paraId="4572B981" w14:textId="37BB71E5" w:rsidR="00952978" w:rsidRDefault="00470FBA" w:rsidP="00BA1212">
                  <w:pPr>
                    <w:pStyle w:val="ListParagraph"/>
                    <w:rPr>
                      <w:rFonts w:ascii="Arial" w:hAnsi="Arial" w:cs="Arial"/>
                      <w:color w:val="000000"/>
                    </w:rPr>
                  </w:pPr>
                  <w:hyperlink r:id="rId7" w:history="1">
                    <w:r w:rsidR="00952978" w:rsidRPr="00112527">
                      <w:rPr>
                        <w:rStyle w:val="Hyperlink"/>
                        <w:rFonts w:ascii="Arial" w:hAnsi="Arial" w:cs="Arial"/>
                      </w:rPr>
                      <w:t>https://educationendowmentfoundation.org.uk/tools/guidance-reports/improving-secondary-science/</w:t>
                    </w:r>
                  </w:hyperlink>
                  <w:r w:rsidR="00952978">
                    <w:rPr>
                      <w:rFonts w:ascii="Arial" w:hAnsi="Arial" w:cs="Arial"/>
                      <w:color w:val="000000"/>
                    </w:rPr>
                    <w:t xml:space="preserve"> </w:t>
                  </w:r>
                </w:p>
                <w:p w14:paraId="6ED78788" w14:textId="77777777" w:rsidR="00F51669" w:rsidRDefault="00F51669" w:rsidP="005D5FC9">
                  <w:pPr>
                    <w:pStyle w:val="ListParagraph"/>
                    <w:rPr>
                      <w:rFonts w:ascii="Arial" w:hAnsi="Arial" w:cs="Arial"/>
                      <w:color w:val="000000"/>
                    </w:rPr>
                  </w:pPr>
                </w:p>
                <w:p w14:paraId="451AC7DD" w14:textId="0DE03ED7" w:rsidR="005D5FC9" w:rsidRPr="00F51669" w:rsidRDefault="005D5FC9" w:rsidP="005D5FC9">
                  <w:pPr>
                    <w:pStyle w:val="ListParagraph"/>
                    <w:rPr>
                      <w:rFonts w:ascii="Arial" w:hAnsi="Arial" w:cs="Arial"/>
                      <w:b/>
                      <w:color w:val="000000"/>
                    </w:rPr>
                  </w:pPr>
                </w:p>
              </w:tc>
              <w:tc>
                <w:tcPr>
                  <w:tcW w:w="2835" w:type="dxa"/>
                  <w:vMerge/>
                </w:tcPr>
                <w:p w14:paraId="2F724C91" w14:textId="2C6C44EA" w:rsidR="00C45DC4" w:rsidRDefault="00C45DC4" w:rsidP="00D33BE7">
                  <w:pPr>
                    <w:rPr>
                      <w:rFonts w:ascii="Arial" w:hAnsi="Arial" w:cs="Arial"/>
                      <w:color w:val="000000"/>
                    </w:rPr>
                  </w:pPr>
                </w:p>
              </w:tc>
            </w:tr>
            <w:tr w:rsidR="00C45DC4" w14:paraId="232ED03D" w14:textId="77777777" w:rsidTr="00401CEE">
              <w:tc>
                <w:tcPr>
                  <w:tcW w:w="12474" w:type="dxa"/>
                  <w:shd w:val="clear" w:color="auto" w:fill="D9D9D9" w:themeFill="background1" w:themeFillShade="D9"/>
                </w:tcPr>
                <w:p w14:paraId="62A7265C" w14:textId="546655AE" w:rsidR="00C45DC4" w:rsidRPr="00C45DC4" w:rsidRDefault="00C45DC4" w:rsidP="00D33BE7">
                  <w:pPr>
                    <w:rPr>
                      <w:rFonts w:ascii="Arial" w:hAnsi="Arial" w:cs="Arial"/>
                      <w:b/>
                      <w:color w:val="000000"/>
                    </w:rPr>
                  </w:pPr>
                  <w:r>
                    <w:rPr>
                      <w:rFonts w:ascii="Arial" w:hAnsi="Arial" w:cs="Arial"/>
                      <w:b/>
                      <w:color w:val="000000"/>
                    </w:rPr>
                    <w:lastRenderedPageBreak/>
                    <w:t>Handling of Mathematical Requirements</w:t>
                  </w:r>
                </w:p>
              </w:tc>
              <w:tc>
                <w:tcPr>
                  <w:tcW w:w="2835" w:type="dxa"/>
                  <w:vMerge w:val="restart"/>
                </w:tcPr>
                <w:p w14:paraId="3026C077" w14:textId="0109B3B0" w:rsidR="00C45DC4" w:rsidRDefault="00C45DC4" w:rsidP="00D33BE7">
                  <w:pPr>
                    <w:rPr>
                      <w:rFonts w:ascii="Arial" w:hAnsi="Arial" w:cs="Arial"/>
                      <w:color w:val="000000"/>
                    </w:rPr>
                  </w:pPr>
                  <w:r>
                    <w:rPr>
                      <w:rFonts w:ascii="Arial" w:hAnsi="Arial" w:cs="Arial"/>
                      <w:color w:val="000000"/>
                    </w:rPr>
                    <w:t>e.g. handling of graphical techniques, proportionality, errors</w:t>
                  </w:r>
                </w:p>
                <w:p w14:paraId="41779228" w14:textId="449434BA" w:rsidR="00C45DC4" w:rsidRDefault="00C45DC4" w:rsidP="00D33BE7">
                  <w:pPr>
                    <w:rPr>
                      <w:rFonts w:ascii="Arial" w:hAnsi="Arial" w:cs="Arial"/>
                      <w:color w:val="000000"/>
                    </w:rPr>
                  </w:pPr>
                </w:p>
              </w:tc>
            </w:tr>
            <w:tr w:rsidR="00C45DC4" w14:paraId="4DF78A13" w14:textId="77777777" w:rsidTr="00172AE0">
              <w:trPr>
                <w:trHeight w:val="1084"/>
              </w:trPr>
              <w:tc>
                <w:tcPr>
                  <w:tcW w:w="12474" w:type="dxa"/>
                </w:tcPr>
                <w:p w14:paraId="7BD97620" w14:textId="77777777" w:rsidR="00C45DC4" w:rsidRPr="00A2022F" w:rsidRDefault="00C45DC4" w:rsidP="00D33BE7">
                  <w:pPr>
                    <w:rPr>
                      <w:rFonts w:ascii="Arial" w:hAnsi="Arial" w:cs="Arial"/>
                      <w:color w:val="000000"/>
                    </w:rPr>
                  </w:pPr>
                </w:p>
                <w:p w14:paraId="6570A07D" w14:textId="0F2710C5" w:rsidR="00C45DC4" w:rsidRDefault="00172AE0" w:rsidP="00172AE0">
                  <w:pPr>
                    <w:pStyle w:val="ListParagraph"/>
                    <w:numPr>
                      <w:ilvl w:val="0"/>
                      <w:numId w:val="6"/>
                    </w:numPr>
                    <w:rPr>
                      <w:rFonts w:ascii="Arial" w:hAnsi="Arial" w:cs="Arial"/>
                      <w:color w:val="000000"/>
                    </w:rPr>
                  </w:pPr>
                  <w:r>
                    <w:rPr>
                      <w:rFonts w:ascii="Arial" w:hAnsi="Arial" w:cs="Arial"/>
                      <w:color w:val="000000"/>
                    </w:rPr>
                    <w:t>The m</w:t>
                  </w:r>
                  <w:r w:rsidR="00A2022F" w:rsidRPr="00172AE0">
                    <w:rPr>
                      <w:rFonts w:ascii="Arial" w:hAnsi="Arial" w:cs="Arial"/>
                      <w:color w:val="000000"/>
                    </w:rPr>
                    <w:t>athematical requirement</w:t>
                  </w:r>
                  <w:r>
                    <w:rPr>
                      <w:rFonts w:ascii="Arial" w:hAnsi="Arial" w:cs="Arial"/>
                      <w:color w:val="000000"/>
                    </w:rPr>
                    <w:t>s</w:t>
                  </w:r>
                  <w:r w:rsidR="00A2022F" w:rsidRPr="00172AE0">
                    <w:rPr>
                      <w:rFonts w:ascii="Arial" w:hAnsi="Arial" w:cs="Arial"/>
                      <w:color w:val="000000"/>
                    </w:rPr>
                    <w:t xml:space="preserve"> that arise whilst working through self-study packs</w:t>
                  </w:r>
                  <w:r>
                    <w:rPr>
                      <w:rFonts w:ascii="Arial" w:hAnsi="Arial" w:cs="Arial"/>
                      <w:color w:val="000000"/>
                    </w:rPr>
                    <w:t xml:space="preserve"> will be addressed through the </w:t>
                  </w:r>
                  <w:r w:rsidR="00A2022F" w:rsidRPr="00172AE0">
                    <w:rPr>
                      <w:rFonts w:ascii="Arial" w:hAnsi="Arial" w:cs="Arial"/>
                      <w:color w:val="000000"/>
                    </w:rPr>
                    <w:t xml:space="preserve">practical workbooks </w:t>
                  </w:r>
                  <w:r>
                    <w:rPr>
                      <w:rFonts w:ascii="Arial" w:hAnsi="Arial" w:cs="Arial"/>
                      <w:color w:val="000000"/>
                    </w:rPr>
                    <w:t>and include</w:t>
                  </w:r>
                  <w:r w:rsidR="00A2022F" w:rsidRPr="00172AE0">
                    <w:rPr>
                      <w:rFonts w:ascii="Arial" w:hAnsi="Arial" w:cs="Arial"/>
                      <w:color w:val="000000"/>
                    </w:rPr>
                    <w:t xml:space="preserve"> graphing, application of formulae, proportionality and error handling.</w:t>
                  </w:r>
                </w:p>
                <w:p w14:paraId="27E87C36" w14:textId="781FEE1E" w:rsidR="00C45DC4" w:rsidRPr="00172AE0" w:rsidRDefault="00172AE0" w:rsidP="00172AE0">
                  <w:pPr>
                    <w:pStyle w:val="ListParagraph"/>
                    <w:numPr>
                      <w:ilvl w:val="0"/>
                      <w:numId w:val="6"/>
                    </w:numPr>
                    <w:rPr>
                      <w:rFonts w:ascii="Arial" w:hAnsi="Arial" w:cs="Arial"/>
                      <w:b/>
                      <w:color w:val="000000"/>
                    </w:rPr>
                  </w:pPr>
                  <w:r w:rsidRPr="00172AE0">
                    <w:rPr>
                      <w:rFonts w:ascii="Arial" w:hAnsi="Arial" w:cs="Arial"/>
                      <w:color w:val="000000"/>
                    </w:rPr>
                    <w:t xml:space="preserve">Individual specific support for those needing additional help with maths skills will be addressed during </w:t>
                  </w:r>
                  <w:r w:rsidR="0063106D" w:rsidRPr="00172AE0">
                    <w:rPr>
                      <w:rFonts w:ascii="Arial" w:hAnsi="Arial" w:cs="Arial"/>
                      <w:color w:val="000000"/>
                    </w:rPr>
                    <w:t>the course</w:t>
                  </w:r>
                  <w:r>
                    <w:rPr>
                      <w:rFonts w:ascii="Arial" w:hAnsi="Arial" w:cs="Arial"/>
                      <w:color w:val="000000"/>
                    </w:rPr>
                    <w:t xml:space="preserve"> of the training.</w:t>
                  </w:r>
                </w:p>
                <w:p w14:paraId="4A5A9223" w14:textId="5F35A42F" w:rsidR="00C45DC4" w:rsidRDefault="00C45DC4" w:rsidP="00D33BE7">
                  <w:pPr>
                    <w:rPr>
                      <w:rFonts w:ascii="Arial" w:hAnsi="Arial" w:cs="Arial"/>
                      <w:b/>
                      <w:color w:val="000000"/>
                    </w:rPr>
                  </w:pPr>
                </w:p>
              </w:tc>
              <w:tc>
                <w:tcPr>
                  <w:tcW w:w="2835" w:type="dxa"/>
                  <w:vMerge/>
                </w:tcPr>
                <w:p w14:paraId="0FA527E1" w14:textId="0DF4C9B5" w:rsidR="00C45DC4" w:rsidRDefault="00C45DC4" w:rsidP="00D33BE7">
                  <w:pPr>
                    <w:rPr>
                      <w:rFonts w:ascii="Arial" w:hAnsi="Arial" w:cs="Arial"/>
                      <w:color w:val="000000"/>
                    </w:rPr>
                  </w:pPr>
                </w:p>
              </w:tc>
            </w:tr>
            <w:tr w:rsidR="00C45DC4" w14:paraId="112F0B61" w14:textId="77777777" w:rsidTr="00401CEE">
              <w:tc>
                <w:tcPr>
                  <w:tcW w:w="12474" w:type="dxa"/>
                  <w:shd w:val="clear" w:color="auto" w:fill="D9D9D9" w:themeFill="background1" w:themeFillShade="D9"/>
                </w:tcPr>
                <w:p w14:paraId="1D8E1315" w14:textId="67FFD114" w:rsidR="00C45DC4" w:rsidRPr="00C45DC4" w:rsidRDefault="00C45DC4" w:rsidP="00D33BE7">
                  <w:pPr>
                    <w:rPr>
                      <w:rFonts w:ascii="Arial" w:hAnsi="Arial" w:cs="Arial"/>
                      <w:b/>
                      <w:color w:val="000000"/>
                    </w:rPr>
                  </w:pPr>
                  <w:r w:rsidRPr="00C45DC4">
                    <w:rPr>
                      <w:rFonts w:ascii="Arial" w:hAnsi="Arial" w:cs="Arial"/>
                      <w:b/>
                      <w:color w:val="000000"/>
                    </w:rPr>
                    <w:t>Participant Assessment Arrangements</w:t>
                  </w:r>
                </w:p>
              </w:tc>
              <w:tc>
                <w:tcPr>
                  <w:tcW w:w="2835" w:type="dxa"/>
                  <w:vMerge w:val="restart"/>
                </w:tcPr>
                <w:p w14:paraId="077A617B" w14:textId="11E6B37E" w:rsidR="00C45DC4" w:rsidRDefault="00C45DC4" w:rsidP="00D33BE7">
                  <w:pPr>
                    <w:rPr>
                      <w:rFonts w:ascii="Arial" w:hAnsi="Arial" w:cs="Arial"/>
                      <w:color w:val="000000"/>
                    </w:rPr>
                  </w:pPr>
                  <w:r>
                    <w:rPr>
                      <w:rFonts w:ascii="Arial" w:hAnsi="Arial" w:cs="Arial"/>
                      <w:color w:val="000000"/>
                    </w:rPr>
                    <w:t xml:space="preserve">Use of various modes e.g. lesson observation, portfolio, diagnostic testing, etc. </w:t>
                  </w:r>
                </w:p>
                <w:p w14:paraId="6E7ECA98" w14:textId="7E27A710" w:rsidR="00C45DC4" w:rsidRDefault="00C45DC4" w:rsidP="00D33BE7">
                  <w:pPr>
                    <w:rPr>
                      <w:rFonts w:ascii="Arial" w:hAnsi="Arial" w:cs="Arial"/>
                      <w:color w:val="000000"/>
                    </w:rPr>
                  </w:pPr>
                </w:p>
              </w:tc>
            </w:tr>
            <w:tr w:rsidR="00C45DC4" w14:paraId="387ED99D" w14:textId="77777777" w:rsidTr="00BC7CC5">
              <w:trPr>
                <w:trHeight w:val="2352"/>
              </w:trPr>
              <w:tc>
                <w:tcPr>
                  <w:tcW w:w="12474" w:type="dxa"/>
                </w:tcPr>
                <w:p w14:paraId="13C32BBE" w14:textId="77777777" w:rsidR="00C45DC4" w:rsidRPr="00A2022F" w:rsidRDefault="00C45DC4" w:rsidP="00D33BE7">
                  <w:pPr>
                    <w:rPr>
                      <w:rFonts w:ascii="Arial" w:hAnsi="Arial" w:cs="Arial"/>
                      <w:color w:val="000000"/>
                    </w:rPr>
                  </w:pPr>
                </w:p>
                <w:p w14:paraId="35B4DEA2" w14:textId="77777777" w:rsidR="004D7B4E" w:rsidRDefault="00172AE0" w:rsidP="00172AE0">
                  <w:pPr>
                    <w:pStyle w:val="ListParagraph"/>
                    <w:numPr>
                      <w:ilvl w:val="0"/>
                      <w:numId w:val="5"/>
                    </w:numPr>
                    <w:rPr>
                      <w:rFonts w:ascii="Arial" w:hAnsi="Arial" w:cs="Arial"/>
                      <w:color w:val="000000"/>
                    </w:rPr>
                  </w:pPr>
                  <w:r w:rsidRPr="00172AE0">
                    <w:rPr>
                      <w:rFonts w:ascii="Arial" w:hAnsi="Arial" w:cs="Arial"/>
                      <w:color w:val="000000"/>
                    </w:rPr>
                    <w:t>A pre TSST Self Audit form will be completed by all participants</w:t>
                  </w:r>
                  <w:r>
                    <w:rPr>
                      <w:rFonts w:ascii="Arial" w:hAnsi="Arial" w:cs="Arial"/>
                      <w:color w:val="000000"/>
                    </w:rPr>
                    <w:t xml:space="preserve"> and</w:t>
                  </w:r>
                  <w:r w:rsidRPr="00172AE0">
                    <w:rPr>
                      <w:rFonts w:ascii="Arial" w:hAnsi="Arial" w:cs="Arial"/>
                      <w:color w:val="000000"/>
                    </w:rPr>
                    <w:t xml:space="preserve"> again at the end of the course to show progress. </w:t>
                  </w:r>
                </w:p>
                <w:p w14:paraId="5629C3CF" w14:textId="1AD66BBD" w:rsidR="00172AE0" w:rsidRDefault="00172AE0" w:rsidP="00172AE0">
                  <w:pPr>
                    <w:pStyle w:val="ListParagraph"/>
                    <w:numPr>
                      <w:ilvl w:val="0"/>
                      <w:numId w:val="5"/>
                    </w:numPr>
                    <w:rPr>
                      <w:rFonts w:ascii="Arial" w:hAnsi="Arial" w:cs="Arial"/>
                      <w:color w:val="000000"/>
                    </w:rPr>
                  </w:pPr>
                  <w:r w:rsidRPr="00172AE0">
                    <w:rPr>
                      <w:rFonts w:ascii="Arial" w:hAnsi="Arial" w:cs="Arial"/>
                      <w:color w:val="000000"/>
                    </w:rPr>
                    <w:t xml:space="preserve">At the end of the course </w:t>
                  </w:r>
                  <w:r w:rsidR="0063106D">
                    <w:rPr>
                      <w:rFonts w:ascii="Arial" w:hAnsi="Arial" w:cs="Arial"/>
                      <w:color w:val="000000"/>
                    </w:rPr>
                    <w:t>participants</w:t>
                  </w:r>
                  <w:r w:rsidRPr="00172AE0">
                    <w:rPr>
                      <w:rFonts w:ascii="Arial" w:hAnsi="Arial" w:cs="Arial"/>
                      <w:color w:val="000000"/>
                    </w:rPr>
                    <w:t xml:space="preserve"> </w:t>
                  </w:r>
                  <w:r w:rsidR="005D5FC9">
                    <w:rPr>
                      <w:rFonts w:ascii="Arial" w:hAnsi="Arial" w:cs="Arial"/>
                      <w:color w:val="000000"/>
                    </w:rPr>
                    <w:t xml:space="preserve">will </w:t>
                  </w:r>
                  <w:r w:rsidRPr="00172AE0">
                    <w:rPr>
                      <w:rFonts w:ascii="Arial" w:hAnsi="Arial" w:cs="Arial"/>
                      <w:color w:val="000000"/>
                    </w:rPr>
                    <w:t xml:space="preserve">present to the </w:t>
                  </w:r>
                  <w:r>
                    <w:rPr>
                      <w:rFonts w:ascii="Arial" w:hAnsi="Arial" w:cs="Arial"/>
                      <w:color w:val="000000"/>
                    </w:rPr>
                    <w:t xml:space="preserve">rest of the </w:t>
                  </w:r>
                  <w:r w:rsidRPr="00172AE0">
                    <w:rPr>
                      <w:rFonts w:ascii="Arial" w:hAnsi="Arial" w:cs="Arial"/>
                      <w:color w:val="000000"/>
                    </w:rPr>
                    <w:t>group key area</w:t>
                  </w:r>
                  <w:r w:rsidR="0063106D">
                    <w:rPr>
                      <w:rFonts w:ascii="Arial" w:hAnsi="Arial" w:cs="Arial"/>
                      <w:color w:val="000000"/>
                    </w:rPr>
                    <w:t>s</w:t>
                  </w:r>
                  <w:r w:rsidRPr="00172AE0">
                    <w:rPr>
                      <w:rFonts w:ascii="Arial" w:hAnsi="Arial" w:cs="Arial"/>
                      <w:color w:val="000000"/>
                    </w:rPr>
                    <w:t xml:space="preserve"> </w:t>
                  </w:r>
                  <w:r w:rsidR="004D7B4E">
                    <w:rPr>
                      <w:rFonts w:ascii="Arial" w:hAnsi="Arial" w:cs="Arial"/>
                      <w:color w:val="000000"/>
                    </w:rPr>
                    <w:t>where</w:t>
                  </w:r>
                  <w:r w:rsidRPr="00172AE0">
                    <w:rPr>
                      <w:rFonts w:ascii="Arial" w:hAnsi="Arial" w:cs="Arial"/>
                      <w:color w:val="000000"/>
                    </w:rPr>
                    <w:t xml:space="preserve"> they feel that they have</w:t>
                  </w:r>
                  <w:r w:rsidR="004D7B4E">
                    <w:rPr>
                      <w:rFonts w:ascii="Arial" w:hAnsi="Arial" w:cs="Arial"/>
                      <w:color w:val="000000"/>
                    </w:rPr>
                    <w:t xml:space="preserve"> made significant improvement</w:t>
                  </w:r>
                  <w:r w:rsidRPr="00172AE0">
                    <w:rPr>
                      <w:rFonts w:ascii="Arial" w:hAnsi="Arial" w:cs="Arial"/>
                      <w:color w:val="000000"/>
                    </w:rPr>
                    <w:t>.</w:t>
                  </w:r>
                </w:p>
                <w:p w14:paraId="764C3C85" w14:textId="79DAB39F" w:rsidR="00AE544E" w:rsidRDefault="00172AE0" w:rsidP="00172AE0">
                  <w:pPr>
                    <w:pStyle w:val="ListParagraph"/>
                    <w:numPr>
                      <w:ilvl w:val="0"/>
                      <w:numId w:val="5"/>
                    </w:numPr>
                    <w:rPr>
                      <w:rFonts w:ascii="Arial" w:hAnsi="Arial" w:cs="Arial"/>
                      <w:color w:val="000000"/>
                    </w:rPr>
                  </w:pPr>
                  <w:r>
                    <w:rPr>
                      <w:rFonts w:ascii="Arial" w:hAnsi="Arial" w:cs="Arial"/>
                      <w:color w:val="000000"/>
                    </w:rPr>
                    <w:t>Ongoing assessment will be p</w:t>
                  </w:r>
                  <w:r w:rsidR="00A2022F" w:rsidRPr="00172AE0">
                    <w:rPr>
                      <w:rFonts w:ascii="Arial" w:hAnsi="Arial" w:cs="Arial"/>
                      <w:color w:val="000000"/>
                    </w:rPr>
                    <w:t xml:space="preserve">redominantly by working through pre-session exam questions.  Time </w:t>
                  </w:r>
                  <w:r>
                    <w:rPr>
                      <w:rFonts w:ascii="Arial" w:hAnsi="Arial" w:cs="Arial"/>
                      <w:color w:val="000000"/>
                    </w:rPr>
                    <w:t xml:space="preserve">will be </w:t>
                  </w:r>
                  <w:r w:rsidR="00A2022F" w:rsidRPr="00172AE0">
                    <w:rPr>
                      <w:rFonts w:ascii="Arial" w:hAnsi="Arial" w:cs="Arial"/>
                      <w:color w:val="000000"/>
                    </w:rPr>
                    <w:t xml:space="preserve">allocated at the start of each session to review the tasks set and to work through any problematic areas. </w:t>
                  </w:r>
                </w:p>
                <w:p w14:paraId="126C4A5A" w14:textId="77777777" w:rsidR="00BC7CC5" w:rsidRDefault="00AE544E" w:rsidP="009823C7">
                  <w:pPr>
                    <w:pStyle w:val="ListParagraph"/>
                    <w:numPr>
                      <w:ilvl w:val="0"/>
                      <w:numId w:val="5"/>
                    </w:numPr>
                    <w:rPr>
                      <w:rFonts w:ascii="Arial" w:hAnsi="Arial" w:cs="Arial"/>
                      <w:color w:val="000000"/>
                    </w:rPr>
                  </w:pPr>
                  <w:r w:rsidRPr="009823C7">
                    <w:rPr>
                      <w:rFonts w:ascii="Arial" w:hAnsi="Arial" w:cs="Arial"/>
                      <w:color w:val="000000"/>
                    </w:rPr>
                    <w:t xml:space="preserve">Lessons observations </w:t>
                  </w:r>
                  <w:r w:rsidR="001551DC">
                    <w:rPr>
                      <w:rFonts w:ascii="Arial" w:hAnsi="Arial" w:cs="Arial"/>
                      <w:color w:val="000000"/>
                    </w:rPr>
                    <w:t xml:space="preserve">will be </w:t>
                  </w:r>
                  <w:r w:rsidRPr="009823C7">
                    <w:rPr>
                      <w:rFonts w:ascii="Arial" w:hAnsi="Arial" w:cs="Arial"/>
                      <w:color w:val="000000"/>
                    </w:rPr>
                    <w:t xml:space="preserve">carried out by course leader </w:t>
                  </w:r>
                  <w:r w:rsidR="00172AE0">
                    <w:rPr>
                      <w:rFonts w:ascii="Arial" w:hAnsi="Arial" w:cs="Arial"/>
                      <w:color w:val="000000"/>
                    </w:rPr>
                    <w:t>or the</w:t>
                  </w:r>
                  <w:r w:rsidRPr="009823C7">
                    <w:rPr>
                      <w:rFonts w:ascii="Arial" w:hAnsi="Arial" w:cs="Arial"/>
                      <w:color w:val="000000"/>
                    </w:rPr>
                    <w:t xml:space="preserve"> </w:t>
                  </w:r>
                  <w:r w:rsidR="009823C7">
                    <w:rPr>
                      <w:rFonts w:ascii="Arial" w:hAnsi="Arial" w:cs="Arial"/>
                      <w:color w:val="000000"/>
                    </w:rPr>
                    <w:t xml:space="preserve">supporting </w:t>
                  </w:r>
                  <w:r w:rsidR="001551DC">
                    <w:rPr>
                      <w:rFonts w:ascii="Arial" w:hAnsi="Arial" w:cs="Arial"/>
                      <w:color w:val="000000"/>
                    </w:rPr>
                    <w:t>physics</w:t>
                  </w:r>
                  <w:r w:rsidR="009823C7">
                    <w:rPr>
                      <w:rFonts w:ascii="Arial" w:hAnsi="Arial" w:cs="Arial"/>
                      <w:color w:val="000000"/>
                    </w:rPr>
                    <w:t xml:space="preserve"> teacher to include a specific critique of </w:t>
                  </w:r>
                  <w:r w:rsidR="001551DC">
                    <w:rPr>
                      <w:rFonts w:ascii="Arial" w:hAnsi="Arial" w:cs="Arial"/>
                      <w:color w:val="000000"/>
                    </w:rPr>
                    <w:t>physics</w:t>
                  </w:r>
                  <w:r w:rsidR="009823C7">
                    <w:rPr>
                      <w:rFonts w:ascii="Arial" w:hAnsi="Arial" w:cs="Arial"/>
                      <w:color w:val="000000"/>
                    </w:rPr>
                    <w:t xml:space="preserve"> knowledge and suitability of </w:t>
                  </w:r>
                  <w:r w:rsidR="001551DC">
                    <w:rPr>
                      <w:rFonts w:ascii="Arial" w:hAnsi="Arial" w:cs="Arial"/>
                      <w:color w:val="000000"/>
                    </w:rPr>
                    <w:t>pedagogical</w:t>
                  </w:r>
                  <w:r w:rsidR="009823C7">
                    <w:rPr>
                      <w:rFonts w:ascii="Arial" w:hAnsi="Arial" w:cs="Arial"/>
                      <w:color w:val="000000"/>
                    </w:rPr>
                    <w:t xml:space="preserve"> techniques chosen to deliver the lesson.</w:t>
                  </w:r>
                </w:p>
                <w:p w14:paraId="21082A9D" w14:textId="25965847" w:rsidR="00C45DC4" w:rsidRPr="001A36FD" w:rsidRDefault="00BC7CC5" w:rsidP="004D7B4E">
                  <w:pPr>
                    <w:pStyle w:val="PlainText"/>
                    <w:numPr>
                      <w:ilvl w:val="0"/>
                      <w:numId w:val="5"/>
                    </w:numPr>
                    <w:rPr>
                      <w:rFonts w:ascii="Times New Roman" w:hAnsi="Times New Roman"/>
                      <w:color w:val="000000"/>
                      <w:kern w:val="28"/>
                      <w:sz w:val="18"/>
                      <w:szCs w:val="20"/>
                      <w:lang w:eastAsia="zh-CN"/>
                      <w14:cntxtAlts/>
                    </w:rPr>
                  </w:pPr>
                  <w:r w:rsidRPr="001A36FD">
                    <w:rPr>
                      <w:rFonts w:ascii="Arial" w:hAnsi="Arial" w:cs="Arial"/>
                      <w:color w:val="000000"/>
                      <w:sz w:val="20"/>
                    </w:rPr>
                    <w:t xml:space="preserve">Participants will complete a </w:t>
                  </w:r>
                  <w:r w:rsidR="0096209D">
                    <w:rPr>
                      <w:rFonts w:ascii="Arial" w:hAnsi="Arial" w:cs="Arial"/>
                      <w:color w:val="000000"/>
                      <w:sz w:val="20"/>
                    </w:rPr>
                    <w:t xml:space="preserve">Critical </w:t>
                  </w:r>
                  <w:r w:rsidRPr="001A36FD">
                    <w:rPr>
                      <w:rFonts w:ascii="Arial" w:hAnsi="Arial" w:cs="Arial"/>
                      <w:color w:val="000000"/>
                      <w:sz w:val="20"/>
                    </w:rPr>
                    <w:t>Reflection Journal to docume</w:t>
                  </w:r>
                  <w:r w:rsidR="00BA1212">
                    <w:rPr>
                      <w:rFonts w:ascii="Arial" w:hAnsi="Arial" w:cs="Arial"/>
                      <w:color w:val="000000"/>
                      <w:sz w:val="20"/>
                    </w:rPr>
                    <w:t>nt progress that they have made which will be shared with the external assessor Dr Brian Marsh (Brighton University).</w:t>
                  </w:r>
                </w:p>
                <w:p w14:paraId="20EE5F1E" w14:textId="40CD5A26" w:rsidR="00C45DC4" w:rsidRDefault="00C45DC4" w:rsidP="00D33BE7">
                  <w:pPr>
                    <w:rPr>
                      <w:rFonts w:ascii="Arial" w:hAnsi="Arial" w:cs="Arial"/>
                      <w:b/>
                      <w:color w:val="000000"/>
                    </w:rPr>
                  </w:pPr>
                </w:p>
              </w:tc>
              <w:tc>
                <w:tcPr>
                  <w:tcW w:w="2835" w:type="dxa"/>
                  <w:vMerge/>
                </w:tcPr>
                <w:p w14:paraId="73C3C58E" w14:textId="7655BBC1" w:rsidR="00C45DC4" w:rsidRDefault="00C45DC4" w:rsidP="00D33BE7">
                  <w:pPr>
                    <w:rPr>
                      <w:rFonts w:ascii="Arial" w:hAnsi="Arial" w:cs="Arial"/>
                      <w:color w:val="000000"/>
                    </w:rPr>
                  </w:pPr>
                </w:p>
              </w:tc>
            </w:tr>
            <w:tr w:rsidR="00C45DC4" w14:paraId="1D55E92E" w14:textId="77777777" w:rsidTr="00401CEE">
              <w:tc>
                <w:tcPr>
                  <w:tcW w:w="12474" w:type="dxa"/>
                  <w:shd w:val="clear" w:color="auto" w:fill="D9D9D9" w:themeFill="background1" w:themeFillShade="D9"/>
                </w:tcPr>
                <w:p w14:paraId="7B7E6280" w14:textId="14E339BF" w:rsidR="00C45DC4" w:rsidRPr="00C45DC4" w:rsidRDefault="00C45DC4" w:rsidP="00D33BE7">
                  <w:pPr>
                    <w:rPr>
                      <w:rFonts w:ascii="Arial" w:hAnsi="Arial" w:cs="Arial"/>
                      <w:b/>
                      <w:color w:val="000000"/>
                    </w:rPr>
                  </w:pPr>
                  <w:r w:rsidRPr="00C45DC4">
                    <w:rPr>
                      <w:rFonts w:ascii="Arial" w:hAnsi="Arial" w:cs="Arial"/>
                      <w:b/>
                      <w:color w:val="000000"/>
                    </w:rPr>
                    <w:t>Quality Assurance Mechanisms</w:t>
                  </w:r>
                </w:p>
              </w:tc>
              <w:tc>
                <w:tcPr>
                  <w:tcW w:w="2835" w:type="dxa"/>
                  <w:vMerge w:val="restart"/>
                </w:tcPr>
                <w:p w14:paraId="7A9F7C15" w14:textId="6A340C78" w:rsidR="00C45DC4" w:rsidRDefault="00C45DC4" w:rsidP="00C45DC4">
                  <w:pPr>
                    <w:rPr>
                      <w:rFonts w:ascii="Arial" w:hAnsi="Arial" w:cs="Arial"/>
                      <w:color w:val="000000"/>
                    </w:rPr>
                  </w:pPr>
                  <w:r>
                    <w:rPr>
                      <w:rFonts w:ascii="Arial" w:hAnsi="Arial" w:cs="Arial"/>
                      <w:color w:val="000000"/>
                    </w:rPr>
                    <w:t xml:space="preserve">Mention use of any form of quality assurance – use of validated material, external validation or accreditation. Please include qualifications of staff. </w:t>
                  </w:r>
                </w:p>
                <w:p w14:paraId="3A95BBE4" w14:textId="69CF352D" w:rsidR="00C45DC4" w:rsidRDefault="00C45DC4" w:rsidP="00D33BE7">
                  <w:pPr>
                    <w:rPr>
                      <w:rFonts w:ascii="Arial" w:hAnsi="Arial" w:cs="Arial"/>
                      <w:color w:val="000000"/>
                    </w:rPr>
                  </w:pPr>
                </w:p>
              </w:tc>
            </w:tr>
            <w:tr w:rsidR="00C45DC4" w14:paraId="741C5E32" w14:textId="77777777" w:rsidTr="00401CEE">
              <w:tc>
                <w:tcPr>
                  <w:tcW w:w="12474" w:type="dxa"/>
                </w:tcPr>
                <w:p w14:paraId="7B56A24C" w14:textId="77777777" w:rsidR="00CC2806" w:rsidRDefault="00CC2806" w:rsidP="00CC2806">
                  <w:pPr>
                    <w:pStyle w:val="ListParagraph"/>
                    <w:rPr>
                      <w:rFonts w:ascii="Arial" w:hAnsi="Arial" w:cs="Arial"/>
                      <w:color w:val="000000"/>
                    </w:rPr>
                  </w:pPr>
                </w:p>
                <w:p w14:paraId="2650A546" w14:textId="0EEA705E" w:rsidR="00083019" w:rsidRDefault="001551DC" w:rsidP="00083019">
                  <w:pPr>
                    <w:pStyle w:val="ListParagraph"/>
                    <w:numPr>
                      <w:ilvl w:val="0"/>
                      <w:numId w:val="7"/>
                    </w:numPr>
                    <w:rPr>
                      <w:rFonts w:ascii="Arial" w:hAnsi="Arial" w:cs="Arial"/>
                      <w:color w:val="000000"/>
                    </w:rPr>
                  </w:pPr>
                  <w:r w:rsidRPr="001A36FD">
                    <w:rPr>
                      <w:rFonts w:ascii="Arial" w:hAnsi="Arial" w:cs="Arial"/>
                      <w:color w:val="000000"/>
                    </w:rPr>
                    <w:t xml:space="preserve">The </w:t>
                  </w:r>
                  <w:r w:rsidR="00A768B5" w:rsidRPr="001A36FD">
                    <w:rPr>
                      <w:rFonts w:ascii="Arial" w:hAnsi="Arial" w:cs="Arial"/>
                      <w:color w:val="000000"/>
                    </w:rPr>
                    <w:t>m</w:t>
                  </w:r>
                  <w:r w:rsidR="00A2022F" w:rsidRPr="001A36FD">
                    <w:rPr>
                      <w:rFonts w:ascii="Arial" w:hAnsi="Arial" w:cs="Arial"/>
                      <w:color w:val="000000"/>
                    </w:rPr>
                    <w:t xml:space="preserve">aterials </w:t>
                  </w:r>
                  <w:r w:rsidRPr="001A36FD">
                    <w:rPr>
                      <w:rFonts w:ascii="Arial" w:hAnsi="Arial" w:cs="Arial"/>
                      <w:color w:val="000000"/>
                    </w:rPr>
                    <w:t xml:space="preserve">used </w:t>
                  </w:r>
                  <w:r w:rsidR="00BA1212">
                    <w:rPr>
                      <w:rFonts w:ascii="Arial" w:hAnsi="Arial" w:cs="Arial"/>
                      <w:color w:val="000000"/>
                    </w:rPr>
                    <w:t xml:space="preserve">were </w:t>
                  </w:r>
                  <w:r w:rsidR="00A2022F" w:rsidRPr="001A36FD">
                    <w:rPr>
                      <w:rFonts w:ascii="Arial" w:hAnsi="Arial" w:cs="Arial"/>
                      <w:color w:val="000000"/>
                    </w:rPr>
                    <w:t xml:space="preserve">produced by </w:t>
                  </w:r>
                  <w:r w:rsidR="00A768B5" w:rsidRPr="001A36FD">
                    <w:rPr>
                      <w:rFonts w:ascii="Arial" w:hAnsi="Arial" w:cs="Arial"/>
                      <w:color w:val="000000"/>
                    </w:rPr>
                    <w:t xml:space="preserve">the physics lead for the </w:t>
                  </w:r>
                  <w:r w:rsidRPr="001A36FD">
                    <w:rPr>
                      <w:rFonts w:ascii="Arial" w:hAnsi="Arial" w:cs="Arial"/>
                      <w:color w:val="000000"/>
                    </w:rPr>
                    <w:t xml:space="preserve">Millais </w:t>
                  </w:r>
                  <w:r w:rsidR="00A768B5" w:rsidRPr="001A36FD">
                    <w:rPr>
                      <w:rFonts w:ascii="Arial" w:hAnsi="Arial" w:cs="Arial"/>
                      <w:color w:val="000000"/>
                    </w:rPr>
                    <w:t>Teaching School alliance</w:t>
                  </w:r>
                  <w:r w:rsidR="00BA1212">
                    <w:rPr>
                      <w:rFonts w:ascii="Arial" w:hAnsi="Arial" w:cs="Arial"/>
                      <w:color w:val="000000"/>
                    </w:rPr>
                    <w:t xml:space="preserve"> for the first TSST programme (2015/16)</w:t>
                  </w:r>
                  <w:r w:rsidR="00A768B5" w:rsidRPr="001A36FD">
                    <w:rPr>
                      <w:rFonts w:ascii="Arial" w:hAnsi="Arial" w:cs="Arial"/>
                      <w:color w:val="000000"/>
                    </w:rPr>
                    <w:t xml:space="preserve">; these have been reviewed and refined each year. </w:t>
                  </w:r>
                  <w:r w:rsidR="000F563A" w:rsidRPr="001A36FD">
                    <w:rPr>
                      <w:rFonts w:ascii="Arial" w:hAnsi="Arial" w:cs="Arial"/>
                      <w:color w:val="000000"/>
                    </w:rPr>
                    <w:t>These were initially developed in conjunction with Brighton University with Dr Brian Moore.</w:t>
                  </w:r>
                  <w:r w:rsidR="00083019">
                    <w:rPr>
                      <w:rFonts w:ascii="Arial" w:hAnsi="Arial" w:cs="Arial"/>
                      <w:color w:val="000000"/>
                    </w:rPr>
                    <w:t xml:space="preserve"> </w:t>
                  </w:r>
                  <w:r w:rsidR="000F563A" w:rsidRPr="00083019">
                    <w:rPr>
                      <w:rFonts w:ascii="Arial" w:hAnsi="Arial" w:cs="Arial"/>
                      <w:color w:val="000000"/>
                    </w:rPr>
                    <w:t>Over the past 4 years w</w:t>
                  </w:r>
                  <w:r w:rsidRPr="00083019">
                    <w:rPr>
                      <w:rFonts w:ascii="Arial" w:hAnsi="Arial" w:cs="Arial"/>
                      <w:color w:val="000000"/>
                    </w:rPr>
                    <w:t xml:space="preserve">e </w:t>
                  </w:r>
                  <w:r w:rsidR="000F563A" w:rsidRPr="00083019">
                    <w:rPr>
                      <w:rFonts w:ascii="Arial" w:hAnsi="Arial" w:cs="Arial"/>
                      <w:color w:val="000000"/>
                    </w:rPr>
                    <w:t xml:space="preserve">have worked in collaboration with both Brighton and Sussex University and </w:t>
                  </w:r>
                  <w:r w:rsidR="00BA1212">
                    <w:rPr>
                      <w:rFonts w:ascii="Arial" w:hAnsi="Arial" w:cs="Arial"/>
                      <w:color w:val="000000"/>
                    </w:rPr>
                    <w:t xml:space="preserve">this year will be quality assured by </w:t>
                  </w:r>
                  <w:r w:rsidRPr="00083019">
                    <w:rPr>
                      <w:rFonts w:ascii="Arial" w:hAnsi="Arial" w:cs="Arial"/>
                      <w:color w:val="000000"/>
                    </w:rPr>
                    <w:t>Brighton University (Dr Brian Marsh – Principal Lecturer, School of Education)</w:t>
                  </w:r>
                  <w:r w:rsidR="00BA1212">
                    <w:rPr>
                      <w:rFonts w:ascii="Arial" w:hAnsi="Arial" w:cs="Arial"/>
                      <w:color w:val="000000"/>
                    </w:rPr>
                    <w:t>.</w:t>
                  </w:r>
                  <w:r w:rsidRPr="00083019">
                    <w:rPr>
                      <w:rFonts w:ascii="Arial" w:hAnsi="Arial" w:cs="Arial"/>
                      <w:color w:val="000000"/>
                    </w:rPr>
                    <w:t xml:space="preserve">. </w:t>
                  </w:r>
                </w:p>
                <w:p w14:paraId="047FEC85" w14:textId="34E7A9D9" w:rsidR="00083019" w:rsidRPr="00083019" w:rsidRDefault="00083019" w:rsidP="00083019">
                  <w:pPr>
                    <w:pStyle w:val="ListParagraph"/>
                    <w:numPr>
                      <w:ilvl w:val="0"/>
                      <w:numId w:val="7"/>
                    </w:numPr>
                    <w:rPr>
                      <w:rFonts w:ascii="Arial" w:hAnsi="Arial" w:cs="Arial"/>
                      <w:color w:val="000000"/>
                    </w:rPr>
                  </w:pPr>
                  <w:r w:rsidRPr="00083019">
                    <w:rPr>
                      <w:rFonts w:ascii="Arial" w:hAnsi="Arial" w:cs="Arial"/>
                      <w:color w:val="000000"/>
                    </w:rPr>
                    <w:t xml:space="preserve">Participants will be assessed by a university tutor against QTS subject knowledge criteria at the end of the course. </w:t>
                  </w:r>
                  <w:r>
                    <w:rPr>
                      <w:rFonts w:ascii="Arial" w:hAnsi="Arial" w:cs="Arial"/>
                      <w:color w:val="000000"/>
                    </w:rPr>
                    <w:t xml:space="preserve">University Lecturer </w:t>
                  </w:r>
                  <w:r w:rsidRPr="00083019">
                    <w:rPr>
                      <w:rFonts w:ascii="Arial" w:hAnsi="Arial" w:cs="Arial"/>
                      <w:color w:val="000000"/>
                    </w:rPr>
                    <w:t>(</w:t>
                  </w:r>
                  <w:proofErr w:type="spellStart"/>
                  <w:r w:rsidRPr="00083019">
                    <w:rPr>
                      <w:rFonts w:ascii="Arial" w:hAnsi="Arial" w:cs="Arial"/>
                      <w:color w:val="000000"/>
                    </w:rPr>
                    <w:t>UoB</w:t>
                  </w:r>
                  <w:proofErr w:type="spellEnd"/>
                  <w:r w:rsidRPr="00083019">
                    <w:rPr>
                      <w:rFonts w:ascii="Arial" w:hAnsi="Arial" w:cs="Arial"/>
                      <w:color w:val="000000"/>
                    </w:rPr>
                    <w:t xml:space="preserve">) will observe sessions and provide feedback to trainers </w:t>
                  </w:r>
                </w:p>
                <w:p w14:paraId="6C786B20" w14:textId="42A86186" w:rsidR="001551DC" w:rsidRPr="00083019" w:rsidRDefault="00083019" w:rsidP="00083019">
                  <w:pPr>
                    <w:pStyle w:val="ListParagraph"/>
                    <w:numPr>
                      <w:ilvl w:val="0"/>
                      <w:numId w:val="7"/>
                    </w:numPr>
                    <w:rPr>
                      <w:rFonts w:ascii="Arial" w:hAnsi="Arial" w:cs="Arial"/>
                      <w:color w:val="000000"/>
                    </w:rPr>
                  </w:pPr>
                  <w:r>
                    <w:rPr>
                      <w:rFonts w:ascii="Arial" w:hAnsi="Arial" w:cs="Arial"/>
                      <w:color w:val="000000"/>
                    </w:rPr>
                    <w:t>The course has been</w:t>
                  </w:r>
                  <w:r w:rsidRPr="00083019">
                    <w:rPr>
                      <w:rFonts w:ascii="Arial" w:hAnsi="Arial" w:cs="Arial"/>
                      <w:color w:val="000000"/>
                    </w:rPr>
                    <w:t xml:space="preserve"> endorsed by the IOP for the past 3 years</w:t>
                  </w:r>
                </w:p>
                <w:p w14:paraId="694466FA" w14:textId="77777777" w:rsidR="00BB0C2C" w:rsidRPr="00BB0C2C" w:rsidRDefault="00BB0C2C" w:rsidP="00BB0C2C">
                  <w:pPr>
                    <w:pStyle w:val="ListParagraph"/>
                    <w:numPr>
                      <w:ilvl w:val="0"/>
                      <w:numId w:val="7"/>
                    </w:numPr>
                    <w:rPr>
                      <w:rFonts w:ascii="Arial" w:hAnsi="Arial" w:cs="Arial"/>
                      <w:color w:val="000000"/>
                    </w:rPr>
                  </w:pPr>
                  <w:r w:rsidRPr="00BB0C2C">
                    <w:rPr>
                      <w:rFonts w:ascii="Arial" w:hAnsi="Arial" w:cs="Arial"/>
                      <w:color w:val="000000"/>
                    </w:rPr>
                    <w:t xml:space="preserve">Monitoring of retention </w:t>
                  </w:r>
                </w:p>
                <w:p w14:paraId="68D22653" w14:textId="77777777" w:rsidR="004D7B4E" w:rsidRPr="001A36FD" w:rsidRDefault="004D7B4E" w:rsidP="00A768B5">
                  <w:pPr>
                    <w:rPr>
                      <w:rFonts w:ascii="Arial" w:hAnsi="Arial" w:cs="Arial"/>
                      <w:color w:val="000000"/>
                      <w:sz w:val="18"/>
                    </w:rPr>
                  </w:pPr>
                </w:p>
                <w:p w14:paraId="6191CDCE" w14:textId="77777777" w:rsidR="00CC2806" w:rsidRPr="001A36FD" w:rsidRDefault="00CC2806" w:rsidP="001551DC">
                  <w:pPr>
                    <w:rPr>
                      <w:rFonts w:ascii="Arial" w:hAnsi="Arial" w:cs="Arial"/>
                      <w:color w:val="000000"/>
                      <w:szCs w:val="22"/>
                    </w:rPr>
                  </w:pPr>
                  <w:r w:rsidRPr="001A36FD">
                    <w:rPr>
                      <w:rFonts w:ascii="Arial" w:hAnsi="Arial" w:cs="Arial"/>
                      <w:color w:val="000000"/>
                      <w:szCs w:val="22"/>
                    </w:rPr>
                    <w:t>Qualifications of staff</w:t>
                  </w:r>
                </w:p>
                <w:p w14:paraId="7C706932" w14:textId="5115F130" w:rsidR="001551DC" w:rsidRPr="001A36FD" w:rsidRDefault="001551DC" w:rsidP="00CC2806">
                  <w:pPr>
                    <w:pStyle w:val="ListParagraph"/>
                    <w:numPr>
                      <w:ilvl w:val="0"/>
                      <w:numId w:val="8"/>
                    </w:numPr>
                    <w:rPr>
                      <w:rFonts w:ascii="Arial" w:hAnsi="Arial" w:cs="Arial"/>
                      <w:color w:val="000000"/>
                      <w:szCs w:val="22"/>
                    </w:rPr>
                  </w:pPr>
                  <w:r w:rsidRPr="001A36FD">
                    <w:rPr>
                      <w:rFonts w:ascii="Arial" w:hAnsi="Arial" w:cs="Arial"/>
                      <w:color w:val="000000"/>
                      <w:szCs w:val="22"/>
                    </w:rPr>
                    <w:t xml:space="preserve">The </w:t>
                  </w:r>
                  <w:r w:rsidR="001A36FD">
                    <w:rPr>
                      <w:rFonts w:ascii="Arial" w:hAnsi="Arial" w:cs="Arial"/>
                      <w:color w:val="000000"/>
                      <w:szCs w:val="22"/>
                    </w:rPr>
                    <w:t>course leader</w:t>
                  </w:r>
                  <w:r w:rsidR="00A2022F" w:rsidRPr="001A36FD">
                    <w:rPr>
                      <w:rFonts w:ascii="Arial" w:hAnsi="Arial" w:cs="Arial"/>
                      <w:color w:val="000000"/>
                      <w:szCs w:val="22"/>
                    </w:rPr>
                    <w:t xml:space="preserve"> is Edward Mguni - BSc who has taught Physics for 8 years</w:t>
                  </w:r>
                  <w:r w:rsidR="00A768B5" w:rsidRPr="001A36FD">
                    <w:rPr>
                      <w:rFonts w:ascii="Arial" w:hAnsi="Arial" w:cs="Arial"/>
                      <w:color w:val="000000"/>
                      <w:szCs w:val="22"/>
                    </w:rPr>
                    <w:t xml:space="preserve"> with Andrew Smith – </w:t>
                  </w:r>
                  <w:r w:rsidR="00CC2806" w:rsidRPr="001A36FD">
                    <w:rPr>
                      <w:rFonts w:ascii="Arial" w:hAnsi="Arial" w:cs="Arial"/>
                      <w:color w:val="000000"/>
                      <w:szCs w:val="22"/>
                    </w:rPr>
                    <w:t>BSc who has taught physics for 5</w:t>
                  </w:r>
                  <w:r w:rsidR="00A768B5" w:rsidRPr="001A36FD">
                    <w:rPr>
                      <w:rFonts w:ascii="Arial" w:hAnsi="Arial" w:cs="Arial"/>
                      <w:color w:val="000000"/>
                      <w:szCs w:val="22"/>
                    </w:rPr>
                    <w:t xml:space="preserve"> years</w:t>
                  </w:r>
                  <w:r w:rsidR="00A2022F" w:rsidRPr="001A36FD">
                    <w:rPr>
                      <w:rFonts w:ascii="Arial" w:hAnsi="Arial" w:cs="Arial"/>
                      <w:color w:val="000000"/>
                      <w:szCs w:val="22"/>
                    </w:rPr>
                    <w:t>.</w:t>
                  </w:r>
                  <w:r w:rsidR="00AE544E" w:rsidRPr="001A36FD">
                    <w:rPr>
                      <w:rFonts w:ascii="Arial" w:hAnsi="Arial" w:cs="Arial"/>
                      <w:color w:val="000000"/>
                      <w:szCs w:val="22"/>
                    </w:rPr>
                    <w:t xml:space="preserve"> </w:t>
                  </w:r>
                  <w:r w:rsidRPr="001A36FD">
                    <w:rPr>
                      <w:rFonts w:ascii="Arial" w:hAnsi="Arial" w:cs="Arial"/>
                      <w:color w:val="000000"/>
                      <w:szCs w:val="22"/>
                    </w:rPr>
                    <w:t>Both hold leadership posts in their respective schools.</w:t>
                  </w:r>
                  <w:r w:rsidR="00CC2806" w:rsidRPr="001A36FD">
                    <w:rPr>
                      <w:rFonts w:ascii="Arial" w:hAnsi="Arial" w:cs="Arial"/>
                      <w:color w:val="000000"/>
                      <w:szCs w:val="22"/>
                    </w:rPr>
                    <w:t xml:space="preserve"> Edward </w:t>
                  </w:r>
                  <w:proofErr w:type="spellStart"/>
                  <w:r w:rsidR="00CC2806" w:rsidRPr="001A36FD">
                    <w:rPr>
                      <w:rFonts w:ascii="Arial" w:hAnsi="Arial" w:cs="Arial"/>
                      <w:color w:val="000000"/>
                      <w:szCs w:val="22"/>
                    </w:rPr>
                    <w:t>Mguni</w:t>
                  </w:r>
                  <w:proofErr w:type="spellEnd"/>
                  <w:r w:rsidR="00CC2806" w:rsidRPr="001A36FD">
                    <w:rPr>
                      <w:rFonts w:ascii="Arial" w:hAnsi="Arial" w:cs="Arial"/>
                      <w:color w:val="000000"/>
                      <w:szCs w:val="22"/>
                    </w:rPr>
                    <w:t xml:space="preserve"> shadowed Rik Clay for the duration of the TSST programme for 2017/18 in order to upskill himself in the delivery of the programme himself, if the opportunity arose.</w:t>
                  </w:r>
                </w:p>
                <w:p w14:paraId="24507A27" w14:textId="5A7596E5" w:rsidR="004D7B4E" w:rsidRPr="00BB0C2C" w:rsidRDefault="00A768B5" w:rsidP="0005489E">
                  <w:pPr>
                    <w:pStyle w:val="ListParagraph"/>
                    <w:numPr>
                      <w:ilvl w:val="0"/>
                      <w:numId w:val="8"/>
                    </w:numPr>
                    <w:rPr>
                      <w:rFonts w:ascii="Arial" w:hAnsi="Arial" w:cs="Arial"/>
                      <w:color w:val="000000"/>
                    </w:rPr>
                  </w:pPr>
                  <w:r w:rsidRPr="00BB0C2C">
                    <w:rPr>
                      <w:rFonts w:ascii="Arial" w:hAnsi="Arial" w:cs="Arial"/>
                      <w:color w:val="000000"/>
                      <w:szCs w:val="22"/>
                    </w:rPr>
                    <w:t>Mr Mguni c</w:t>
                  </w:r>
                  <w:r w:rsidR="00AE544E" w:rsidRPr="00BB0C2C">
                    <w:rPr>
                      <w:rFonts w:ascii="Arial" w:hAnsi="Arial" w:cs="Arial"/>
                      <w:color w:val="000000"/>
                      <w:szCs w:val="22"/>
                    </w:rPr>
                    <w:t xml:space="preserve">onverted from </w:t>
                  </w:r>
                  <w:r w:rsidR="001551DC" w:rsidRPr="00BB0C2C">
                    <w:rPr>
                      <w:rFonts w:ascii="Arial" w:hAnsi="Arial" w:cs="Arial"/>
                      <w:color w:val="000000"/>
                      <w:szCs w:val="22"/>
                    </w:rPr>
                    <w:t>Biology</w:t>
                  </w:r>
                  <w:r w:rsidR="00AE544E" w:rsidRPr="00BB0C2C">
                    <w:rPr>
                      <w:rFonts w:ascii="Arial" w:hAnsi="Arial" w:cs="Arial"/>
                      <w:color w:val="000000"/>
                      <w:szCs w:val="22"/>
                    </w:rPr>
                    <w:t xml:space="preserve"> to </w:t>
                  </w:r>
                  <w:r w:rsidR="001551DC" w:rsidRPr="00BB0C2C">
                    <w:rPr>
                      <w:rFonts w:ascii="Arial" w:hAnsi="Arial" w:cs="Arial"/>
                      <w:color w:val="000000"/>
                      <w:szCs w:val="22"/>
                    </w:rPr>
                    <w:t>Physics</w:t>
                  </w:r>
                  <w:r w:rsidR="00AE544E" w:rsidRPr="00BB0C2C">
                    <w:rPr>
                      <w:rFonts w:ascii="Arial" w:hAnsi="Arial" w:cs="Arial"/>
                      <w:color w:val="000000"/>
                      <w:szCs w:val="22"/>
                    </w:rPr>
                    <w:t xml:space="preserve"> through a similar course </w:t>
                  </w:r>
                  <w:r w:rsidR="00CC2806" w:rsidRPr="00BB0C2C">
                    <w:rPr>
                      <w:rFonts w:ascii="Arial" w:hAnsi="Arial" w:cs="Arial"/>
                      <w:color w:val="000000"/>
                      <w:szCs w:val="22"/>
                    </w:rPr>
                    <w:t xml:space="preserve">at the start of his </w:t>
                  </w:r>
                  <w:r w:rsidR="001A36FD" w:rsidRPr="00BB0C2C">
                    <w:rPr>
                      <w:rFonts w:ascii="Arial" w:hAnsi="Arial" w:cs="Arial"/>
                      <w:color w:val="000000"/>
                      <w:szCs w:val="22"/>
                    </w:rPr>
                    <w:t xml:space="preserve">teaching </w:t>
                  </w:r>
                  <w:r w:rsidR="00CC2806" w:rsidRPr="00BB0C2C">
                    <w:rPr>
                      <w:rFonts w:ascii="Arial" w:hAnsi="Arial" w:cs="Arial"/>
                      <w:color w:val="000000"/>
                      <w:szCs w:val="22"/>
                    </w:rPr>
                    <w:t>career</w:t>
                  </w:r>
                  <w:r w:rsidR="001551DC" w:rsidRPr="00BB0C2C">
                    <w:rPr>
                      <w:rFonts w:ascii="Arial" w:hAnsi="Arial" w:cs="Arial"/>
                      <w:color w:val="000000"/>
                      <w:szCs w:val="22"/>
                    </w:rPr>
                    <w:t xml:space="preserve"> and has a</w:t>
                  </w:r>
                  <w:r w:rsidR="00AE544E" w:rsidRPr="00BB0C2C">
                    <w:rPr>
                      <w:rFonts w:ascii="Arial" w:hAnsi="Arial" w:cs="Arial"/>
                      <w:color w:val="000000"/>
                      <w:szCs w:val="22"/>
                    </w:rPr>
                    <w:t xml:space="preserve"> specific understanding of the challenges that participants may </w:t>
                  </w:r>
                  <w:r w:rsidR="001A36FD" w:rsidRPr="00BB0C2C">
                    <w:rPr>
                      <w:rFonts w:ascii="Arial" w:hAnsi="Arial" w:cs="Arial"/>
                      <w:color w:val="000000"/>
                      <w:szCs w:val="22"/>
                    </w:rPr>
                    <w:t>encounter</w:t>
                  </w:r>
                  <w:r w:rsidR="00AE544E" w:rsidRPr="00BB0C2C">
                    <w:rPr>
                      <w:rFonts w:ascii="Arial" w:hAnsi="Arial" w:cs="Arial"/>
                      <w:color w:val="000000"/>
                      <w:szCs w:val="22"/>
                    </w:rPr>
                    <w:t xml:space="preserve">, bringing </w:t>
                  </w:r>
                  <w:r w:rsidR="001551DC" w:rsidRPr="00BB0C2C">
                    <w:rPr>
                      <w:rFonts w:ascii="Arial" w:hAnsi="Arial" w:cs="Arial"/>
                      <w:color w:val="000000"/>
                      <w:szCs w:val="22"/>
                    </w:rPr>
                    <w:t>his</w:t>
                  </w:r>
                  <w:r w:rsidR="00AE544E" w:rsidRPr="00BB0C2C">
                    <w:rPr>
                      <w:rFonts w:ascii="Arial" w:hAnsi="Arial" w:cs="Arial"/>
                      <w:color w:val="000000"/>
                      <w:szCs w:val="22"/>
                    </w:rPr>
                    <w:t xml:space="preserve"> own experience to the course.</w:t>
                  </w:r>
                </w:p>
                <w:p w14:paraId="6281EB71" w14:textId="77777777" w:rsidR="004D7B4E" w:rsidRDefault="004D7B4E" w:rsidP="004D7B4E">
                  <w:pPr>
                    <w:pStyle w:val="ListParagraph"/>
                    <w:rPr>
                      <w:rFonts w:ascii="Arial" w:hAnsi="Arial" w:cs="Arial"/>
                      <w:color w:val="000000"/>
                    </w:rPr>
                  </w:pPr>
                </w:p>
                <w:p w14:paraId="7B6A2261" w14:textId="77777777" w:rsidR="00A01B1B" w:rsidRDefault="00A01B1B" w:rsidP="004D7B4E">
                  <w:pPr>
                    <w:pStyle w:val="ListParagraph"/>
                    <w:rPr>
                      <w:rFonts w:ascii="Arial" w:hAnsi="Arial" w:cs="Arial"/>
                      <w:color w:val="000000"/>
                    </w:rPr>
                  </w:pPr>
                </w:p>
                <w:p w14:paraId="162D876A" w14:textId="2D323D65" w:rsidR="00A01B1B" w:rsidRPr="00CC2806" w:rsidRDefault="00A01B1B" w:rsidP="004D7B4E">
                  <w:pPr>
                    <w:pStyle w:val="ListParagraph"/>
                    <w:rPr>
                      <w:rFonts w:ascii="Arial" w:hAnsi="Arial" w:cs="Arial"/>
                      <w:color w:val="000000"/>
                    </w:rPr>
                  </w:pPr>
                </w:p>
              </w:tc>
              <w:tc>
                <w:tcPr>
                  <w:tcW w:w="2835" w:type="dxa"/>
                  <w:vMerge/>
                </w:tcPr>
                <w:p w14:paraId="6BB0AE52" w14:textId="6753BADB" w:rsidR="00C45DC4" w:rsidRDefault="00C45DC4" w:rsidP="00D33BE7">
                  <w:pPr>
                    <w:rPr>
                      <w:rFonts w:ascii="Arial" w:hAnsi="Arial" w:cs="Arial"/>
                      <w:color w:val="000000"/>
                    </w:rPr>
                  </w:pPr>
                </w:p>
              </w:tc>
            </w:tr>
            <w:tr w:rsidR="00C45DC4" w14:paraId="5FFB75DD" w14:textId="77777777" w:rsidTr="00401CEE">
              <w:tc>
                <w:tcPr>
                  <w:tcW w:w="12474" w:type="dxa"/>
                  <w:shd w:val="clear" w:color="auto" w:fill="D9D9D9" w:themeFill="background1" w:themeFillShade="D9"/>
                </w:tcPr>
                <w:p w14:paraId="265EA2D1" w14:textId="34D9B75A" w:rsidR="00C45DC4" w:rsidRDefault="00C45DC4" w:rsidP="00D33BE7">
                  <w:pPr>
                    <w:rPr>
                      <w:rFonts w:ascii="Arial" w:hAnsi="Arial" w:cs="Arial"/>
                      <w:b/>
                      <w:color w:val="000000"/>
                    </w:rPr>
                  </w:pPr>
                  <w:r>
                    <w:rPr>
                      <w:rFonts w:ascii="Arial" w:hAnsi="Arial" w:cs="Arial"/>
                      <w:b/>
                      <w:color w:val="000000"/>
                    </w:rPr>
                    <w:lastRenderedPageBreak/>
                    <w:t>Individualisation for Participants</w:t>
                  </w:r>
                </w:p>
              </w:tc>
              <w:tc>
                <w:tcPr>
                  <w:tcW w:w="2835" w:type="dxa"/>
                  <w:vMerge w:val="restart"/>
                </w:tcPr>
                <w:p w14:paraId="5662D3B8" w14:textId="5044BD19" w:rsidR="00C45DC4" w:rsidRDefault="00C45DC4" w:rsidP="00D33BE7">
                  <w:pPr>
                    <w:rPr>
                      <w:rFonts w:ascii="Arial" w:hAnsi="Arial" w:cs="Arial"/>
                      <w:color w:val="000000"/>
                    </w:rPr>
                  </w:pPr>
                  <w:r>
                    <w:rPr>
                      <w:rFonts w:ascii="Arial" w:hAnsi="Arial" w:cs="Arial"/>
                      <w:color w:val="000000"/>
                    </w:rPr>
                    <w:t>Mention any separate routes possible, and how those routes are decided.</w:t>
                  </w:r>
                </w:p>
                <w:p w14:paraId="1798E7A5" w14:textId="78174211" w:rsidR="00C45DC4" w:rsidRDefault="00C45DC4" w:rsidP="00D33BE7">
                  <w:pPr>
                    <w:rPr>
                      <w:rFonts w:ascii="Arial" w:hAnsi="Arial" w:cs="Arial"/>
                      <w:color w:val="000000"/>
                    </w:rPr>
                  </w:pPr>
                </w:p>
              </w:tc>
            </w:tr>
            <w:tr w:rsidR="00C45DC4" w14:paraId="5D67E9F6" w14:textId="77777777" w:rsidTr="00401CEE">
              <w:tc>
                <w:tcPr>
                  <w:tcW w:w="12474" w:type="dxa"/>
                </w:tcPr>
                <w:p w14:paraId="5752AA16" w14:textId="77777777" w:rsidR="004D7B4E" w:rsidRDefault="004D7B4E" w:rsidP="00D33BE7">
                  <w:pPr>
                    <w:rPr>
                      <w:rFonts w:ascii="Arial" w:hAnsi="Arial" w:cs="Arial"/>
                      <w:color w:val="000000"/>
                    </w:rPr>
                  </w:pPr>
                </w:p>
                <w:p w14:paraId="29A45A5F" w14:textId="25FD8303" w:rsidR="005379DF" w:rsidRDefault="001A36FD" w:rsidP="005379DF">
                  <w:pPr>
                    <w:pStyle w:val="ListParagraph"/>
                    <w:numPr>
                      <w:ilvl w:val="0"/>
                      <w:numId w:val="11"/>
                    </w:numPr>
                    <w:rPr>
                      <w:rFonts w:ascii="Arial" w:hAnsi="Arial" w:cs="Arial"/>
                      <w:color w:val="000000"/>
                    </w:rPr>
                  </w:pPr>
                  <w:r>
                    <w:rPr>
                      <w:rFonts w:ascii="Arial" w:hAnsi="Arial" w:cs="Arial"/>
                      <w:color w:val="000000"/>
                    </w:rPr>
                    <w:t>The p</w:t>
                  </w:r>
                  <w:r w:rsidR="00A2022F" w:rsidRPr="005379DF">
                    <w:rPr>
                      <w:rFonts w:ascii="Arial" w:hAnsi="Arial" w:cs="Arial"/>
                      <w:color w:val="000000"/>
                    </w:rPr>
                    <w:t>ractical handbook will allow participants to work through a range of practical</w:t>
                  </w:r>
                  <w:r w:rsidR="005379DF">
                    <w:rPr>
                      <w:rFonts w:ascii="Arial" w:hAnsi="Arial" w:cs="Arial"/>
                      <w:color w:val="000000"/>
                    </w:rPr>
                    <w:t>s</w:t>
                  </w:r>
                  <w:r w:rsidR="00A2022F" w:rsidRPr="005379DF">
                    <w:rPr>
                      <w:rFonts w:ascii="Arial" w:hAnsi="Arial" w:cs="Arial"/>
                      <w:color w:val="000000"/>
                    </w:rPr>
                    <w:t xml:space="preserve"> that may be more applicable to their school situation.</w:t>
                  </w:r>
                  <w:r w:rsidR="00AE544E" w:rsidRPr="005379DF">
                    <w:rPr>
                      <w:rFonts w:ascii="Arial" w:hAnsi="Arial" w:cs="Arial"/>
                      <w:color w:val="000000"/>
                    </w:rPr>
                    <w:t xml:space="preserve"> </w:t>
                  </w:r>
                </w:p>
                <w:p w14:paraId="6798C341" w14:textId="20304A61" w:rsidR="00C45DC4" w:rsidRDefault="00AE544E" w:rsidP="005379DF">
                  <w:pPr>
                    <w:pStyle w:val="ListParagraph"/>
                    <w:numPr>
                      <w:ilvl w:val="0"/>
                      <w:numId w:val="11"/>
                    </w:numPr>
                    <w:rPr>
                      <w:rFonts w:ascii="Arial" w:hAnsi="Arial" w:cs="Arial"/>
                      <w:color w:val="000000"/>
                    </w:rPr>
                  </w:pPr>
                  <w:r w:rsidRPr="005379DF">
                    <w:rPr>
                      <w:rFonts w:ascii="Arial" w:hAnsi="Arial" w:cs="Arial"/>
                      <w:color w:val="000000"/>
                    </w:rPr>
                    <w:t xml:space="preserve">Based on feedback from </w:t>
                  </w:r>
                  <w:r w:rsidR="006A7A06">
                    <w:rPr>
                      <w:rFonts w:ascii="Arial" w:hAnsi="Arial" w:cs="Arial"/>
                      <w:color w:val="000000"/>
                    </w:rPr>
                    <w:t xml:space="preserve">previous </w:t>
                  </w:r>
                  <w:r w:rsidRPr="005379DF">
                    <w:rPr>
                      <w:rFonts w:ascii="Arial" w:hAnsi="Arial" w:cs="Arial"/>
                      <w:color w:val="000000"/>
                    </w:rPr>
                    <w:t>participants</w:t>
                  </w:r>
                  <w:r w:rsidR="006A7A06">
                    <w:rPr>
                      <w:rFonts w:ascii="Arial" w:hAnsi="Arial" w:cs="Arial"/>
                      <w:color w:val="000000"/>
                    </w:rPr>
                    <w:t>, the programme will continue to use</w:t>
                  </w:r>
                  <w:r w:rsidR="005379DF">
                    <w:rPr>
                      <w:rFonts w:ascii="Arial" w:hAnsi="Arial" w:cs="Arial"/>
                      <w:color w:val="000000"/>
                    </w:rPr>
                    <w:t xml:space="preserve"> </w:t>
                  </w:r>
                  <w:r w:rsidRPr="005379DF">
                    <w:rPr>
                      <w:rFonts w:ascii="Arial" w:hAnsi="Arial" w:cs="Arial"/>
                      <w:color w:val="000000"/>
                    </w:rPr>
                    <w:t xml:space="preserve">one to one support and coaching </w:t>
                  </w:r>
                  <w:r w:rsidR="005379DF">
                    <w:rPr>
                      <w:rFonts w:ascii="Arial" w:hAnsi="Arial" w:cs="Arial"/>
                      <w:color w:val="000000"/>
                    </w:rPr>
                    <w:t xml:space="preserve">during </w:t>
                  </w:r>
                  <w:r w:rsidR="006A7A06">
                    <w:rPr>
                      <w:rFonts w:ascii="Arial" w:hAnsi="Arial" w:cs="Arial"/>
                      <w:color w:val="000000"/>
                    </w:rPr>
                    <w:t>practicals; these were identified as being very useful and supportive.</w:t>
                  </w:r>
                </w:p>
                <w:p w14:paraId="6DFA8C61" w14:textId="29FBF977" w:rsidR="00C45DC4" w:rsidRPr="006A7A06" w:rsidRDefault="006A7A06" w:rsidP="006A7A06">
                  <w:pPr>
                    <w:pStyle w:val="ListParagraph"/>
                    <w:numPr>
                      <w:ilvl w:val="0"/>
                      <w:numId w:val="11"/>
                    </w:numPr>
                    <w:rPr>
                      <w:rFonts w:ascii="Arial" w:hAnsi="Arial" w:cs="Arial"/>
                      <w:b/>
                      <w:color w:val="000000"/>
                    </w:rPr>
                  </w:pPr>
                  <w:r>
                    <w:rPr>
                      <w:rFonts w:ascii="Arial" w:hAnsi="Arial" w:cs="Arial"/>
                      <w:color w:val="000000"/>
                    </w:rPr>
                    <w:t>Two physics</w:t>
                  </w:r>
                  <w:r w:rsidR="009823C7" w:rsidRPr="006A7A06">
                    <w:rPr>
                      <w:rFonts w:ascii="Arial" w:hAnsi="Arial" w:cs="Arial"/>
                      <w:color w:val="000000"/>
                    </w:rPr>
                    <w:t xml:space="preserve"> specialist</w:t>
                  </w:r>
                  <w:r>
                    <w:rPr>
                      <w:rFonts w:ascii="Arial" w:hAnsi="Arial" w:cs="Arial"/>
                      <w:color w:val="000000"/>
                    </w:rPr>
                    <w:t xml:space="preserve">s will work with the group at all training sessions providing individualised, </w:t>
                  </w:r>
                  <w:r w:rsidR="009823C7" w:rsidRPr="006A7A06">
                    <w:rPr>
                      <w:rFonts w:ascii="Arial" w:hAnsi="Arial" w:cs="Arial"/>
                      <w:color w:val="000000"/>
                    </w:rPr>
                    <w:t>specific support and help.</w:t>
                  </w:r>
                </w:p>
                <w:p w14:paraId="36B21A4C" w14:textId="3FE86404" w:rsidR="00C45DC4" w:rsidRDefault="00C45DC4" w:rsidP="00D33BE7">
                  <w:pPr>
                    <w:rPr>
                      <w:rFonts w:ascii="Arial" w:hAnsi="Arial" w:cs="Arial"/>
                      <w:b/>
                      <w:color w:val="000000"/>
                    </w:rPr>
                  </w:pPr>
                </w:p>
              </w:tc>
              <w:tc>
                <w:tcPr>
                  <w:tcW w:w="2835" w:type="dxa"/>
                  <w:vMerge/>
                </w:tcPr>
                <w:p w14:paraId="69A79765" w14:textId="26888F51" w:rsidR="00C45DC4" w:rsidRDefault="00C45DC4" w:rsidP="00D33BE7">
                  <w:pPr>
                    <w:rPr>
                      <w:rFonts w:ascii="Arial" w:hAnsi="Arial" w:cs="Arial"/>
                      <w:color w:val="000000"/>
                    </w:rPr>
                  </w:pPr>
                </w:p>
              </w:tc>
            </w:tr>
            <w:tr w:rsidR="00C45DC4" w14:paraId="1F3889AB" w14:textId="77777777" w:rsidTr="00401CEE">
              <w:tc>
                <w:tcPr>
                  <w:tcW w:w="12474" w:type="dxa"/>
                  <w:shd w:val="clear" w:color="auto" w:fill="D9D9D9" w:themeFill="background1" w:themeFillShade="D9"/>
                </w:tcPr>
                <w:p w14:paraId="1FC112F0" w14:textId="127344C2" w:rsidR="00C45DC4" w:rsidRDefault="00C45DC4" w:rsidP="00D33BE7">
                  <w:pPr>
                    <w:rPr>
                      <w:rFonts w:ascii="Arial" w:hAnsi="Arial" w:cs="Arial"/>
                      <w:b/>
                      <w:color w:val="000000"/>
                    </w:rPr>
                  </w:pPr>
                  <w:r>
                    <w:rPr>
                      <w:rFonts w:ascii="Arial" w:hAnsi="Arial" w:cs="Arial"/>
                      <w:b/>
                      <w:color w:val="000000"/>
                    </w:rPr>
                    <w:t>Course Evaluation Mechanism</w:t>
                  </w:r>
                </w:p>
              </w:tc>
              <w:tc>
                <w:tcPr>
                  <w:tcW w:w="2835" w:type="dxa"/>
                  <w:vMerge w:val="restart"/>
                </w:tcPr>
                <w:p w14:paraId="3F6196FE" w14:textId="4D12D41F" w:rsidR="00C45DC4" w:rsidRDefault="00C45DC4" w:rsidP="00D33BE7">
                  <w:pPr>
                    <w:rPr>
                      <w:rFonts w:ascii="Arial" w:hAnsi="Arial" w:cs="Arial"/>
                      <w:color w:val="000000"/>
                    </w:rPr>
                  </w:pPr>
                  <w:r>
                    <w:rPr>
                      <w:rFonts w:ascii="Arial" w:hAnsi="Arial" w:cs="Arial"/>
                      <w:color w:val="000000"/>
                    </w:rPr>
                    <w:t xml:space="preserve">Mention evaluation by participants, or external body, if you intend to publish survey results etc. </w:t>
                  </w:r>
                </w:p>
                <w:p w14:paraId="4D004A8B" w14:textId="6660924F" w:rsidR="00C45DC4" w:rsidRDefault="00C45DC4" w:rsidP="00D33BE7">
                  <w:pPr>
                    <w:rPr>
                      <w:rFonts w:ascii="Arial" w:hAnsi="Arial" w:cs="Arial"/>
                      <w:color w:val="000000"/>
                    </w:rPr>
                  </w:pPr>
                </w:p>
              </w:tc>
            </w:tr>
            <w:tr w:rsidR="00C45DC4" w14:paraId="13384417" w14:textId="77777777" w:rsidTr="00401CEE">
              <w:tc>
                <w:tcPr>
                  <w:tcW w:w="12474" w:type="dxa"/>
                </w:tcPr>
                <w:p w14:paraId="558D42C3" w14:textId="77777777" w:rsidR="005379DF" w:rsidRDefault="005379DF" w:rsidP="005379DF">
                  <w:pPr>
                    <w:pStyle w:val="PlainText"/>
                    <w:ind w:left="720"/>
                    <w:rPr>
                      <w:rFonts w:ascii="Arial" w:hAnsi="Arial" w:cs="Arial"/>
                      <w:color w:val="000000"/>
                    </w:rPr>
                  </w:pPr>
                </w:p>
                <w:p w14:paraId="31AB5242" w14:textId="49DF10A1" w:rsidR="00944342" w:rsidRPr="00BB0C2C" w:rsidRDefault="00AE544E" w:rsidP="00775178">
                  <w:pPr>
                    <w:pStyle w:val="PlainText"/>
                    <w:numPr>
                      <w:ilvl w:val="0"/>
                      <w:numId w:val="15"/>
                    </w:numPr>
                    <w:rPr>
                      <w:rFonts w:ascii="Arial" w:hAnsi="Arial" w:cs="Arial"/>
                      <w:iCs/>
                      <w:kern w:val="28"/>
                      <w:sz w:val="20"/>
                      <w:szCs w:val="20"/>
                      <w:lang w:eastAsia="zh-CN"/>
                      <w14:cntxtAlts/>
                    </w:rPr>
                  </w:pPr>
                  <w:r w:rsidRPr="00BB0C2C">
                    <w:rPr>
                      <w:rFonts w:ascii="Arial" w:hAnsi="Arial" w:cs="Arial"/>
                      <w:color w:val="000000"/>
                      <w:sz w:val="20"/>
                    </w:rPr>
                    <w:t>At</w:t>
                  </w:r>
                  <w:r w:rsidR="004D7B4E" w:rsidRPr="00BB0C2C">
                    <w:rPr>
                      <w:rFonts w:ascii="Arial" w:hAnsi="Arial" w:cs="Arial"/>
                      <w:color w:val="000000"/>
                      <w:sz w:val="20"/>
                    </w:rPr>
                    <w:t xml:space="preserve"> the end of</w:t>
                  </w:r>
                  <w:r w:rsidRPr="00BB0C2C">
                    <w:rPr>
                      <w:rFonts w:ascii="Arial" w:hAnsi="Arial" w:cs="Arial"/>
                      <w:color w:val="000000"/>
                      <w:sz w:val="20"/>
                    </w:rPr>
                    <w:t xml:space="preserve"> each </w:t>
                  </w:r>
                  <w:r w:rsidR="00BB0C2C" w:rsidRPr="00BB0C2C">
                    <w:rPr>
                      <w:rFonts w:ascii="Arial" w:hAnsi="Arial" w:cs="Arial"/>
                      <w:color w:val="000000"/>
                      <w:sz w:val="20"/>
                    </w:rPr>
                    <w:t>session,</w:t>
                  </w:r>
                  <w:r w:rsidRPr="00BB0C2C">
                    <w:rPr>
                      <w:rFonts w:ascii="Arial" w:hAnsi="Arial" w:cs="Arial"/>
                      <w:color w:val="000000"/>
                      <w:sz w:val="20"/>
                    </w:rPr>
                    <w:t xml:space="preserve"> an</w:t>
                  </w:r>
                  <w:r w:rsidR="00A2022F" w:rsidRPr="00BB0C2C">
                    <w:rPr>
                      <w:rFonts w:ascii="Arial" w:hAnsi="Arial" w:cs="Arial"/>
                      <w:color w:val="000000"/>
                      <w:sz w:val="20"/>
                    </w:rPr>
                    <w:t xml:space="preserve"> evaluation </w:t>
                  </w:r>
                  <w:r w:rsidRPr="00BB0C2C">
                    <w:rPr>
                      <w:rFonts w:ascii="Arial" w:hAnsi="Arial" w:cs="Arial"/>
                      <w:color w:val="000000"/>
                      <w:sz w:val="20"/>
                    </w:rPr>
                    <w:t xml:space="preserve">form will be completed and an end the course questionnaire </w:t>
                  </w:r>
                  <w:r w:rsidR="00BA1212" w:rsidRPr="00BB0C2C">
                    <w:rPr>
                      <w:rFonts w:ascii="Arial" w:hAnsi="Arial" w:cs="Arial"/>
                      <w:color w:val="000000"/>
                      <w:sz w:val="20"/>
                    </w:rPr>
                    <w:t>will</w:t>
                  </w:r>
                  <w:r w:rsidRPr="00BB0C2C">
                    <w:rPr>
                      <w:rFonts w:ascii="Arial" w:hAnsi="Arial" w:cs="Arial"/>
                      <w:color w:val="000000"/>
                      <w:sz w:val="20"/>
                    </w:rPr>
                    <w:t xml:space="preserve"> be completed</w:t>
                  </w:r>
                  <w:r w:rsidR="004D7B4E" w:rsidRPr="00BB0C2C">
                    <w:rPr>
                      <w:rFonts w:ascii="Arial" w:hAnsi="Arial" w:cs="Arial"/>
                      <w:color w:val="000000"/>
                      <w:sz w:val="20"/>
                    </w:rPr>
                    <w:t xml:space="preserve"> to assess the </w:t>
                  </w:r>
                  <w:r w:rsidR="005379DF" w:rsidRPr="00BB0C2C">
                    <w:rPr>
                      <w:rFonts w:ascii="Arial" w:hAnsi="Arial" w:cs="Arial"/>
                      <w:color w:val="000000"/>
                      <w:sz w:val="20"/>
                    </w:rPr>
                    <w:t xml:space="preserve">extent </w:t>
                  </w:r>
                  <w:r w:rsidR="004D7B4E" w:rsidRPr="00BB0C2C">
                    <w:rPr>
                      <w:rFonts w:ascii="Arial" w:hAnsi="Arial" w:cs="Arial"/>
                      <w:color w:val="000000"/>
                      <w:sz w:val="20"/>
                    </w:rPr>
                    <w:t>of improvement</w:t>
                  </w:r>
                  <w:r w:rsidRPr="00BB0C2C">
                    <w:rPr>
                      <w:rFonts w:ascii="Arial" w:hAnsi="Arial" w:cs="Arial"/>
                      <w:color w:val="000000"/>
                      <w:sz w:val="20"/>
                    </w:rPr>
                    <w:t xml:space="preserve">. </w:t>
                  </w:r>
                  <w:r w:rsidR="00944342" w:rsidRPr="00BB0C2C">
                    <w:rPr>
                      <w:rFonts w:ascii="Arial" w:hAnsi="Arial" w:cs="Arial"/>
                      <w:iCs/>
                      <w:kern w:val="28"/>
                      <w:sz w:val="20"/>
                      <w:szCs w:val="20"/>
                      <w:lang w:eastAsia="zh-CN"/>
                      <w14:cntxtAlts/>
                    </w:rPr>
                    <w:t>Data audit of impact will be taken as follows:</w:t>
                  </w:r>
                </w:p>
                <w:p w14:paraId="147F8ABE" w14:textId="77777777" w:rsidR="00944342" w:rsidRPr="00944342" w:rsidRDefault="00944342" w:rsidP="00944342">
                  <w:pPr>
                    <w:pStyle w:val="PlainText"/>
                    <w:numPr>
                      <w:ilvl w:val="0"/>
                      <w:numId w:val="14"/>
                    </w:numPr>
                    <w:rPr>
                      <w:rFonts w:ascii="Arial" w:hAnsi="Arial" w:cs="Arial"/>
                      <w:iCs/>
                      <w:kern w:val="28"/>
                      <w:sz w:val="20"/>
                      <w:szCs w:val="20"/>
                      <w:lang w:eastAsia="zh-CN"/>
                      <w14:cntxtAlts/>
                    </w:rPr>
                  </w:pPr>
                  <w:r w:rsidRPr="00944342">
                    <w:rPr>
                      <w:rFonts w:ascii="Arial" w:hAnsi="Arial" w:cs="Arial"/>
                      <w:iCs/>
                      <w:kern w:val="28"/>
                      <w:sz w:val="20"/>
                      <w:szCs w:val="20"/>
                      <w:lang w:eastAsia="zh-CN"/>
                      <w14:cntxtAlts/>
                    </w:rPr>
                    <w:t>% course completion</w:t>
                  </w:r>
                </w:p>
                <w:p w14:paraId="7BFA498D" w14:textId="41AA4C11" w:rsidR="00944342" w:rsidRPr="00944342" w:rsidRDefault="00944342" w:rsidP="00944342">
                  <w:pPr>
                    <w:pStyle w:val="PlainText"/>
                    <w:numPr>
                      <w:ilvl w:val="0"/>
                      <w:numId w:val="14"/>
                    </w:numPr>
                    <w:rPr>
                      <w:rFonts w:ascii="Arial" w:hAnsi="Arial" w:cs="Arial"/>
                      <w:iCs/>
                      <w:kern w:val="28"/>
                      <w:sz w:val="20"/>
                      <w:szCs w:val="20"/>
                      <w:lang w:eastAsia="zh-CN"/>
                      <w14:cntxtAlts/>
                    </w:rPr>
                  </w:pPr>
                  <w:r w:rsidRPr="00944342">
                    <w:rPr>
                      <w:rFonts w:ascii="Arial" w:hAnsi="Arial" w:cs="Arial"/>
                      <w:iCs/>
                      <w:kern w:val="28"/>
                      <w:sz w:val="20"/>
                      <w:szCs w:val="20"/>
                      <w:lang w:eastAsia="zh-CN"/>
                      <w14:cntxtAlts/>
                    </w:rPr>
                    <w:t xml:space="preserve">% summative progress as assessed against initial </w:t>
                  </w:r>
                  <w:r>
                    <w:rPr>
                      <w:rFonts w:ascii="Arial" w:hAnsi="Arial" w:cs="Arial"/>
                      <w:iCs/>
                      <w:kern w:val="28"/>
                      <w:sz w:val="20"/>
                      <w:szCs w:val="20"/>
                      <w:lang w:eastAsia="zh-CN"/>
                      <w14:cntxtAlts/>
                    </w:rPr>
                    <w:t>diagnostic</w:t>
                  </w:r>
                  <w:r w:rsidRPr="00944342">
                    <w:rPr>
                      <w:rFonts w:ascii="Arial" w:hAnsi="Arial" w:cs="Arial"/>
                      <w:iCs/>
                      <w:kern w:val="28"/>
                      <w:sz w:val="20"/>
                      <w:szCs w:val="20"/>
                      <w:lang w:eastAsia="zh-CN"/>
                      <w14:cntxtAlts/>
                    </w:rPr>
                    <w:t xml:space="preserve"> test</w:t>
                  </w:r>
                </w:p>
                <w:p w14:paraId="4BE49EB5" w14:textId="2CB17D6F" w:rsidR="00944342" w:rsidRPr="00944342" w:rsidRDefault="00944342" w:rsidP="00944342">
                  <w:pPr>
                    <w:pStyle w:val="PlainText"/>
                    <w:numPr>
                      <w:ilvl w:val="0"/>
                      <w:numId w:val="14"/>
                    </w:numPr>
                    <w:rPr>
                      <w:rFonts w:ascii="Arial" w:hAnsi="Arial" w:cs="Arial"/>
                      <w:iCs/>
                      <w:kern w:val="28"/>
                      <w:sz w:val="20"/>
                      <w:szCs w:val="20"/>
                      <w:lang w:eastAsia="zh-CN"/>
                      <w14:cntxtAlts/>
                    </w:rPr>
                  </w:pPr>
                  <w:r w:rsidRPr="00944342">
                    <w:rPr>
                      <w:rFonts w:ascii="Arial" w:hAnsi="Arial" w:cs="Arial"/>
                      <w:iCs/>
                      <w:kern w:val="28"/>
                      <w:sz w:val="20"/>
                      <w:szCs w:val="20"/>
                      <w:lang w:eastAsia="zh-CN"/>
                      <w14:cntxtAlts/>
                    </w:rPr>
                    <w:t xml:space="preserve">% of teachers teaching </w:t>
                  </w:r>
                  <w:r>
                    <w:rPr>
                      <w:rFonts w:ascii="Arial" w:hAnsi="Arial" w:cs="Arial"/>
                      <w:iCs/>
                      <w:kern w:val="28"/>
                      <w:sz w:val="20"/>
                      <w:szCs w:val="20"/>
                      <w:lang w:eastAsia="zh-CN"/>
                      <w14:cntxtAlts/>
                    </w:rPr>
                    <w:t>physics</w:t>
                  </w:r>
                  <w:r w:rsidRPr="00944342">
                    <w:rPr>
                      <w:rFonts w:ascii="Arial" w:hAnsi="Arial" w:cs="Arial"/>
                      <w:iCs/>
                      <w:kern w:val="28"/>
                      <w:sz w:val="20"/>
                      <w:szCs w:val="20"/>
                      <w:lang w:eastAsia="zh-CN"/>
                      <w14:cntxtAlts/>
                    </w:rPr>
                    <w:t xml:space="preserve"> </w:t>
                  </w:r>
                  <w:r>
                    <w:rPr>
                      <w:rFonts w:ascii="Arial" w:hAnsi="Arial" w:cs="Arial"/>
                      <w:iCs/>
                      <w:kern w:val="28"/>
                      <w:sz w:val="20"/>
                      <w:szCs w:val="20"/>
                      <w:lang w:eastAsia="zh-CN"/>
                      <w14:cntxtAlts/>
                    </w:rPr>
                    <w:t>following completion of the course (2019/20) who were not previously in post as specialist physics teachers,</w:t>
                  </w:r>
                </w:p>
                <w:p w14:paraId="1CA96298" w14:textId="6D747B37" w:rsidR="00944342" w:rsidRDefault="00BB0C2C" w:rsidP="00944342">
                  <w:pPr>
                    <w:pStyle w:val="PlainText"/>
                    <w:numPr>
                      <w:ilvl w:val="0"/>
                      <w:numId w:val="14"/>
                    </w:numPr>
                    <w:rPr>
                      <w:rFonts w:ascii="Arial" w:hAnsi="Arial" w:cs="Arial"/>
                      <w:iCs/>
                      <w:kern w:val="28"/>
                      <w:sz w:val="20"/>
                      <w:szCs w:val="20"/>
                      <w:lang w:eastAsia="zh-CN"/>
                      <w14:cntxtAlts/>
                    </w:rPr>
                  </w:pPr>
                  <w:r>
                    <w:rPr>
                      <w:rFonts w:ascii="Arial" w:hAnsi="Arial" w:cs="Arial"/>
                      <w:iCs/>
                      <w:kern w:val="28"/>
                      <w:sz w:val="20"/>
                      <w:szCs w:val="20"/>
                      <w:lang w:eastAsia="zh-CN"/>
                      <w14:cntxtAlts/>
                    </w:rPr>
                    <w:t xml:space="preserve">Positive </w:t>
                  </w:r>
                  <w:r w:rsidR="00944342" w:rsidRPr="00944342">
                    <w:rPr>
                      <w:rFonts w:ascii="Arial" w:hAnsi="Arial" w:cs="Arial"/>
                      <w:iCs/>
                      <w:kern w:val="28"/>
                      <w:sz w:val="20"/>
                      <w:szCs w:val="20"/>
                      <w:lang w:eastAsia="zh-CN"/>
                      <w14:cntxtAlts/>
                    </w:rPr>
                    <w:t xml:space="preserve">progress </w:t>
                  </w:r>
                  <w:r w:rsidR="00944342">
                    <w:rPr>
                      <w:rFonts w:ascii="Arial" w:hAnsi="Arial" w:cs="Arial"/>
                      <w:iCs/>
                      <w:kern w:val="28"/>
                      <w:sz w:val="20"/>
                      <w:szCs w:val="20"/>
                      <w:lang w:eastAsia="zh-CN"/>
                      <w14:cntxtAlts/>
                    </w:rPr>
                    <w:t>measures of</w:t>
                  </w:r>
                  <w:r w:rsidR="00944342" w:rsidRPr="00944342">
                    <w:rPr>
                      <w:rFonts w:ascii="Arial" w:hAnsi="Arial" w:cs="Arial"/>
                      <w:iCs/>
                      <w:kern w:val="28"/>
                      <w:sz w:val="20"/>
                      <w:szCs w:val="20"/>
                      <w:lang w:eastAsia="zh-CN"/>
                      <w14:cntxtAlts/>
                    </w:rPr>
                    <w:t xml:space="preserve"> stud</w:t>
                  </w:r>
                  <w:r w:rsidR="00944342">
                    <w:rPr>
                      <w:rFonts w:ascii="Arial" w:hAnsi="Arial" w:cs="Arial"/>
                      <w:iCs/>
                      <w:kern w:val="28"/>
                      <w:sz w:val="20"/>
                      <w:szCs w:val="20"/>
                      <w:lang w:eastAsia="zh-CN"/>
                      <w14:cntxtAlts/>
                    </w:rPr>
                    <w:t>ents from these teachers in 2018/19</w:t>
                  </w:r>
                  <w:r w:rsidR="00944342" w:rsidRPr="00944342">
                    <w:rPr>
                      <w:rFonts w:ascii="Arial" w:hAnsi="Arial" w:cs="Arial"/>
                      <w:iCs/>
                      <w:kern w:val="28"/>
                      <w:sz w:val="20"/>
                      <w:szCs w:val="20"/>
                      <w:lang w:eastAsia="zh-CN"/>
                      <w14:cntxtAlts/>
                    </w:rPr>
                    <w:t xml:space="preserve"> (</w:t>
                  </w:r>
                  <w:r w:rsidR="00944342">
                    <w:rPr>
                      <w:rFonts w:ascii="Arial" w:hAnsi="Arial" w:cs="Arial"/>
                      <w:iCs/>
                      <w:kern w:val="28"/>
                      <w:sz w:val="20"/>
                      <w:szCs w:val="20"/>
                      <w:lang w:eastAsia="zh-CN"/>
                      <w14:cntxtAlts/>
                    </w:rPr>
                    <w:t xml:space="preserve">KS3 &amp; </w:t>
                  </w:r>
                  <w:r w:rsidR="00944342" w:rsidRPr="00944342">
                    <w:rPr>
                      <w:rFonts w:ascii="Arial" w:hAnsi="Arial" w:cs="Arial"/>
                      <w:iCs/>
                      <w:kern w:val="28"/>
                      <w:sz w:val="20"/>
                      <w:szCs w:val="20"/>
                      <w:lang w:eastAsia="zh-CN"/>
                      <w14:cntxtAlts/>
                    </w:rPr>
                    <w:t xml:space="preserve">GCSE) </w:t>
                  </w:r>
                  <w:r>
                    <w:rPr>
                      <w:rFonts w:ascii="Arial" w:hAnsi="Arial" w:cs="Arial"/>
                      <w:iCs/>
                      <w:kern w:val="28"/>
                      <w:sz w:val="20"/>
                      <w:szCs w:val="20"/>
                      <w:lang w:eastAsia="zh-CN"/>
                      <w14:cntxtAlts/>
                    </w:rPr>
                    <w:t>or</w:t>
                  </w:r>
                  <w:r w:rsidR="00944342" w:rsidRPr="00944342">
                    <w:rPr>
                      <w:rFonts w:ascii="Arial" w:hAnsi="Arial" w:cs="Arial"/>
                      <w:iCs/>
                      <w:kern w:val="28"/>
                      <w:sz w:val="20"/>
                      <w:szCs w:val="20"/>
                      <w:lang w:eastAsia="zh-CN"/>
                      <w14:cntxtAlts/>
                    </w:rPr>
                    <w:t xml:space="preserve"> </w:t>
                  </w:r>
                  <w:r w:rsidR="00944342">
                    <w:rPr>
                      <w:rFonts w:ascii="Arial" w:hAnsi="Arial" w:cs="Arial"/>
                      <w:iCs/>
                      <w:kern w:val="28"/>
                      <w:sz w:val="20"/>
                      <w:szCs w:val="20"/>
                      <w:lang w:eastAsia="zh-CN"/>
                      <w14:cntxtAlts/>
                    </w:rPr>
                    <w:t>2019/20</w:t>
                  </w:r>
                </w:p>
                <w:p w14:paraId="28A7D9B4" w14:textId="3F86BF61" w:rsidR="00083019" w:rsidRPr="00944342" w:rsidRDefault="00083019" w:rsidP="00083019">
                  <w:pPr>
                    <w:pStyle w:val="PlainText"/>
                    <w:numPr>
                      <w:ilvl w:val="0"/>
                      <w:numId w:val="17"/>
                    </w:numPr>
                    <w:rPr>
                      <w:rFonts w:ascii="Arial" w:hAnsi="Arial" w:cs="Arial"/>
                      <w:iCs/>
                      <w:kern w:val="28"/>
                      <w:sz w:val="20"/>
                      <w:szCs w:val="20"/>
                      <w:lang w:eastAsia="zh-CN"/>
                      <w14:cntxtAlts/>
                    </w:rPr>
                  </w:pPr>
                  <w:r w:rsidRPr="00083019">
                    <w:rPr>
                      <w:rFonts w:ascii="Arial" w:hAnsi="Arial" w:cs="Arial"/>
                      <w:iCs/>
                      <w:kern w:val="28"/>
                      <w:sz w:val="20"/>
                      <w:szCs w:val="20"/>
                      <w:lang w:eastAsia="zh-CN"/>
                      <w14:cntxtAlts/>
                    </w:rPr>
                    <w:t>The quality of progress will be measured by a summative online test for physics subject knowledge</w:t>
                  </w:r>
                </w:p>
                <w:p w14:paraId="20984549" w14:textId="77777777" w:rsidR="00BB0C2C" w:rsidRPr="00BB0C2C" w:rsidRDefault="00462A3B" w:rsidP="00BB0C2C">
                  <w:pPr>
                    <w:pStyle w:val="PlainText"/>
                    <w:numPr>
                      <w:ilvl w:val="0"/>
                      <w:numId w:val="15"/>
                    </w:numPr>
                    <w:rPr>
                      <w:rFonts w:ascii="Arial" w:eastAsiaTheme="minorHAnsi" w:hAnsi="Arial" w:cs="Arial"/>
                      <w:i/>
                      <w:iCs/>
                      <w:kern w:val="28"/>
                      <w:sz w:val="20"/>
                      <w:szCs w:val="20"/>
                      <w:lang w:eastAsia="zh-CN"/>
                      <w14:cntxtAlts/>
                    </w:rPr>
                  </w:pPr>
                  <w:r>
                    <w:rPr>
                      <w:rFonts w:ascii="Arial" w:hAnsi="Arial" w:cs="Arial"/>
                      <w:iCs/>
                      <w:kern w:val="28"/>
                      <w:sz w:val="20"/>
                      <w:szCs w:val="20"/>
                      <w:lang w:eastAsia="zh-CN"/>
                      <w14:cntxtAlts/>
                    </w:rPr>
                    <w:t>A</w:t>
                  </w:r>
                  <w:r w:rsidR="00944342">
                    <w:rPr>
                      <w:rFonts w:ascii="Arial" w:hAnsi="Arial" w:cs="Arial"/>
                      <w:iCs/>
                      <w:kern w:val="28"/>
                      <w:sz w:val="20"/>
                      <w:szCs w:val="20"/>
                      <w:lang w:eastAsia="zh-CN"/>
                      <w14:cntxtAlts/>
                    </w:rPr>
                    <w:t xml:space="preserve"> qualitative </w:t>
                  </w:r>
                  <w:r>
                    <w:rPr>
                      <w:rFonts w:ascii="Arial" w:hAnsi="Arial" w:cs="Arial"/>
                      <w:iCs/>
                      <w:kern w:val="28"/>
                      <w:sz w:val="20"/>
                      <w:szCs w:val="20"/>
                      <w:lang w:eastAsia="zh-CN"/>
                      <w14:cntxtAlts/>
                    </w:rPr>
                    <w:t>measure of the effectiveness of the course will be p</w:t>
                  </w:r>
                  <w:r w:rsidR="004D7B4E" w:rsidRPr="00462A3B">
                    <w:rPr>
                      <w:rFonts w:ascii="Arial" w:hAnsi="Arial" w:cs="Arial"/>
                      <w:iCs/>
                      <w:kern w:val="28"/>
                      <w:sz w:val="20"/>
                      <w:szCs w:val="20"/>
                      <w:lang w:eastAsia="zh-CN"/>
                      <w14:cntxtAlts/>
                    </w:rPr>
                    <w:t xml:space="preserve">ositive feedback and </w:t>
                  </w:r>
                  <w:r w:rsidR="00944342">
                    <w:rPr>
                      <w:rFonts w:ascii="Arial" w:hAnsi="Arial" w:cs="Arial"/>
                      <w:iCs/>
                      <w:kern w:val="28"/>
                      <w:sz w:val="20"/>
                      <w:szCs w:val="20"/>
                      <w:lang w:eastAsia="zh-CN"/>
                      <w14:cntxtAlts/>
                    </w:rPr>
                    <w:t>confidence levels of participants.</w:t>
                  </w:r>
                  <w:r w:rsidR="00BB0C2C" w:rsidRPr="00BB0C2C">
                    <w:rPr>
                      <w:rFonts w:ascii="Arial" w:eastAsiaTheme="minorHAnsi" w:hAnsi="Arial" w:cs="Arial"/>
                      <w:color w:val="000000"/>
                      <w:sz w:val="20"/>
                      <w:szCs w:val="20"/>
                      <w:lang w:eastAsia="en-US"/>
                    </w:rPr>
                    <w:t xml:space="preserve"> Participants’ evaluations from previous programmes demonstrated that the course successfully supported the upskilling of science teachers into physics as a specialism.  </w:t>
                  </w:r>
                </w:p>
                <w:p w14:paraId="07BF8E1B" w14:textId="2E5F3DD3" w:rsidR="00BB0C2C" w:rsidRPr="00BB0C2C" w:rsidRDefault="00BB0C2C" w:rsidP="00BB0C2C">
                  <w:pPr>
                    <w:pStyle w:val="PlainText"/>
                    <w:numPr>
                      <w:ilvl w:val="0"/>
                      <w:numId w:val="15"/>
                    </w:numPr>
                    <w:rPr>
                      <w:rFonts w:ascii="Arial" w:eastAsiaTheme="minorHAnsi" w:hAnsi="Arial" w:cs="Arial"/>
                      <w:i/>
                      <w:iCs/>
                      <w:kern w:val="28"/>
                      <w:sz w:val="20"/>
                      <w:szCs w:val="20"/>
                      <w:lang w:eastAsia="zh-CN"/>
                      <w14:cntxtAlts/>
                    </w:rPr>
                  </w:pPr>
                  <w:r>
                    <w:rPr>
                      <w:rFonts w:ascii="Arial" w:hAnsi="Arial" w:cs="Arial"/>
                      <w:iCs/>
                      <w:kern w:val="28"/>
                      <w:sz w:val="20"/>
                      <w:szCs w:val="20"/>
                      <w:lang w:eastAsia="zh-CN"/>
                      <w14:cntxtAlts/>
                    </w:rPr>
                    <w:t>Use of Reflective Journals to evaluate the course.</w:t>
                  </w:r>
                  <w:r>
                    <w:rPr>
                      <w:rFonts w:ascii="Arial" w:eastAsiaTheme="minorHAnsi" w:hAnsi="Arial" w:cs="Arial"/>
                      <w:color w:val="000000"/>
                      <w:sz w:val="20"/>
                      <w:szCs w:val="20"/>
                      <w:lang w:eastAsia="en-US"/>
                    </w:rPr>
                    <w:t xml:space="preserve">  </w:t>
                  </w:r>
                  <w:r w:rsidRPr="00BB0C2C">
                    <w:rPr>
                      <w:rFonts w:ascii="Arial" w:eastAsiaTheme="minorHAnsi" w:hAnsi="Arial" w:cs="Arial"/>
                      <w:color w:val="000000"/>
                      <w:sz w:val="20"/>
                      <w:szCs w:val="20"/>
                      <w:lang w:eastAsia="en-US"/>
                    </w:rPr>
                    <w:t>Extracts from Reflection Journals from the 2017/18 programme were shared in the TS newsletter (July 2018</w:t>
                  </w:r>
                  <w:proofErr w:type="gramStart"/>
                  <w:r w:rsidRPr="00BB0C2C">
                    <w:rPr>
                      <w:rFonts w:ascii="Arial" w:eastAsiaTheme="minorHAnsi" w:hAnsi="Arial" w:cs="Arial"/>
                      <w:color w:val="000000"/>
                      <w:sz w:val="20"/>
                      <w:szCs w:val="20"/>
                      <w:lang w:eastAsia="en-US"/>
                    </w:rPr>
                    <w:t xml:space="preserve">)  </w:t>
                  </w:r>
                  <w:r w:rsidRPr="00BB0C2C">
                    <w:rPr>
                      <w:rFonts w:ascii="Arial" w:eastAsiaTheme="minorHAnsi" w:hAnsi="Arial" w:cs="Arial"/>
                      <w:sz w:val="20"/>
                      <w:szCs w:val="20"/>
                      <w:lang w:eastAsia="en-US"/>
                    </w:rPr>
                    <w:t>‘</w:t>
                  </w:r>
                  <w:r w:rsidRPr="00BB0C2C">
                    <w:rPr>
                      <w:rFonts w:ascii="Arial" w:eastAsiaTheme="minorHAnsi" w:hAnsi="Arial" w:cs="Arial"/>
                      <w:i/>
                      <w:iCs/>
                      <w:kern w:val="28"/>
                      <w:sz w:val="20"/>
                      <w:szCs w:val="20"/>
                      <w:lang w:eastAsia="zh-CN"/>
                      <w14:cntxtAlts/>
                    </w:rPr>
                    <w:t>The</w:t>
                  </w:r>
                  <w:proofErr w:type="gramEnd"/>
                  <w:r w:rsidRPr="00BB0C2C">
                    <w:rPr>
                      <w:rFonts w:ascii="Arial" w:eastAsiaTheme="minorHAnsi" w:hAnsi="Arial" w:cs="Arial"/>
                      <w:i/>
                      <w:iCs/>
                      <w:kern w:val="28"/>
                      <w:sz w:val="20"/>
                      <w:szCs w:val="20"/>
                      <w:lang w:eastAsia="zh-CN"/>
                      <w14:cntxtAlts/>
                    </w:rPr>
                    <w:t xml:space="preserve"> TSST course has greatly improved my subject knowledge and pedagogy in Physics. I feel more confident in the content I am delivering but also how to deliver it to suit the learners, something I felt unequipped to do outside of my specialism prior to the course. Moreover, the opportunity to reflect on my teaching practice has allowed me to effectively implement the strategies from the TSST course to improve my teaching practice in Physics’.  Critical Reflection—Mark </w:t>
                  </w:r>
                  <w:proofErr w:type="spellStart"/>
                  <w:r w:rsidRPr="00BB0C2C">
                    <w:rPr>
                      <w:rFonts w:ascii="Arial" w:eastAsiaTheme="minorHAnsi" w:hAnsi="Arial" w:cs="Arial"/>
                      <w:i/>
                      <w:iCs/>
                      <w:kern w:val="28"/>
                      <w:sz w:val="20"/>
                      <w:szCs w:val="20"/>
                      <w:lang w:eastAsia="zh-CN"/>
                      <w14:cntxtAlts/>
                    </w:rPr>
                    <w:t>Sapwell</w:t>
                  </w:r>
                  <w:proofErr w:type="spellEnd"/>
                </w:p>
                <w:p w14:paraId="124E9F17" w14:textId="090B39E6" w:rsidR="006374D1" w:rsidRPr="00462A3B" w:rsidRDefault="006374D1" w:rsidP="00BB0C2C">
                  <w:pPr>
                    <w:pStyle w:val="PlainText"/>
                    <w:numPr>
                      <w:ilvl w:val="0"/>
                      <w:numId w:val="16"/>
                    </w:numPr>
                    <w:rPr>
                      <w:rFonts w:ascii="Arial" w:hAnsi="Arial" w:cs="Arial"/>
                      <w:i/>
                      <w:iCs/>
                      <w:kern w:val="28"/>
                      <w:sz w:val="20"/>
                      <w:szCs w:val="20"/>
                      <w:lang w:eastAsia="zh-CN"/>
                      <w14:cntxtAlts/>
                    </w:rPr>
                  </w:pPr>
                  <w:r w:rsidRPr="00462A3B">
                    <w:rPr>
                      <w:rFonts w:ascii="Arial" w:hAnsi="Arial" w:cs="Arial"/>
                      <w:iCs/>
                      <w:kern w:val="28"/>
                      <w:sz w:val="20"/>
                      <w:szCs w:val="20"/>
                      <w:lang w:eastAsia="zh-CN"/>
                      <w14:cntxtAlts/>
                    </w:rPr>
                    <w:t xml:space="preserve">Evaluations </w:t>
                  </w:r>
                  <w:r w:rsidR="00462A3B">
                    <w:rPr>
                      <w:rFonts w:ascii="Arial" w:hAnsi="Arial" w:cs="Arial"/>
                      <w:iCs/>
                      <w:kern w:val="28"/>
                      <w:sz w:val="20"/>
                      <w:szCs w:val="20"/>
                      <w:lang w:eastAsia="zh-CN"/>
                      <w14:cntxtAlts/>
                    </w:rPr>
                    <w:t xml:space="preserve">will be </w:t>
                  </w:r>
                  <w:r w:rsidRPr="00462A3B">
                    <w:rPr>
                      <w:rFonts w:ascii="Arial" w:hAnsi="Arial" w:cs="Arial"/>
                      <w:iCs/>
                      <w:kern w:val="28"/>
                      <w:sz w:val="20"/>
                      <w:szCs w:val="20"/>
                      <w:lang w:eastAsia="zh-CN"/>
                      <w14:cntxtAlts/>
                    </w:rPr>
                    <w:t>published in the TS newsletter.</w:t>
                  </w:r>
                </w:p>
                <w:p w14:paraId="139F7A1A" w14:textId="6A9D4C64" w:rsidR="00C45DC4" w:rsidRDefault="00C45DC4" w:rsidP="00D33BE7">
                  <w:pPr>
                    <w:rPr>
                      <w:rFonts w:ascii="Arial" w:hAnsi="Arial" w:cs="Arial"/>
                      <w:b/>
                      <w:color w:val="000000"/>
                    </w:rPr>
                  </w:pPr>
                </w:p>
              </w:tc>
              <w:tc>
                <w:tcPr>
                  <w:tcW w:w="2835" w:type="dxa"/>
                  <w:vMerge/>
                </w:tcPr>
                <w:p w14:paraId="681BF2A3" w14:textId="6962D87D" w:rsidR="00C45DC4" w:rsidRDefault="00C45DC4" w:rsidP="00D33BE7">
                  <w:pPr>
                    <w:rPr>
                      <w:rFonts w:ascii="Arial" w:hAnsi="Arial" w:cs="Arial"/>
                      <w:color w:val="000000"/>
                    </w:rPr>
                  </w:pPr>
                </w:p>
              </w:tc>
            </w:tr>
            <w:tr w:rsidR="00C45DC4" w14:paraId="666DA30B" w14:textId="77777777" w:rsidTr="00401CEE">
              <w:tc>
                <w:tcPr>
                  <w:tcW w:w="12474" w:type="dxa"/>
                  <w:shd w:val="clear" w:color="auto" w:fill="D9D9D9" w:themeFill="background1" w:themeFillShade="D9"/>
                </w:tcPr>
                <w:p w14:paraId="15A8733F" w14:textId="4D7FC122" w:rsidR="00C45DC4" w:rsidRDefault="00C45DC4" w:rsidP="00D33BE7">
                  <w:pPr>
                    <w:rPr>
                      <w:rFonts w:ascii="Arial" w:hAnsi="Arial" w:cs="Arial"/>
                      <w:b/>
                      <w:color w:val="000000"/>
                    </w:rPr>
                  </w:pPr>
                  <w:r>
                    <w:rPr>
                      <w:rFonts w:ascii="Arial" w:hAnsi="Arial" w:cs="Arial"/>
                      <w:b/>
                      <w:color w:val="000000"/>
                    </w:rPr>
                    <w:t>Lifelong Learning of Participants</w:t>
                  </w:r>
                </w:p>
              </w:tc>
              <w:tc>
                <w:tcPr>
                  <w:tcW w:w="2835" w:type="dxa"/>
                  <w:vMerge w:val="restart"/>
                </w:tcPr>
                <w:p w14:paraId="54BE9BD1" w14:textId="6F049692" w:rsidR="00C45DC4" w:rsidRDefault="00C45DC4" w:rsidP="00D33BE7">
                  <w:pPr>
                    <w:rPr>
                      <w:rFonts w:ascii="Arial" w:hAnsi="Arial" w:cs="Arial"/>
                      <w:color w:val="000000"/>
                    </w:rPr>
                  </w:pPr>
                  <w:r>
                    <w:rPr>
                      <w:rFonts w:ascii="Arial" w:hAnsi="Arial" w:cs="Arial"/>
                      <w:color w:val="000000"/>
                    </w:rPr>
                    <w:t xml:space="preserve">The TSST courses are inevitably of limited duration. Explain how participants are enabled to acquire the skills for autonomous learning beyond the course itself. </w:t>
                  </w:r>
                </w:p>
                <w:p w14:paraId="7A59E9DC" w14:textId="1E116371" w:rsidR="00C45DC4" w:rsidRDefault="00C45DC4" w:rsidP="00D33BE7">
                  <w:pPr>
                    <w:rPr>
                      <w:rFonts w:ascii="Arial" w:hAnsi="Arial" w:cs="Arial"/>
                      <w:color w:val="000000"/>
                    </w:rPr>
                  </w:pPr>
                </w:p>
              </w:tc>
            </w:tr>
            <w:tr w:rsidR="00C45DC4" w14:paraId="646ACE44" w14:textId="77777777" w:rsidTr="00401CEE">
              <w:tc>
                <w:tcPr>
                  <w:tcW w:w="12474" w:type="dxa"/>
                </w:tcPr>
                <w:p w14:paraId="03B32BEA" w14:textId="77777777" w:rsidR="005379DF" w:rsidRDefault="005379DF" w:rsidP="005379DF">
                  <w:pPr>
                    <w:pStyle w:val="ListParagraph"/>
                    <w:rPr>
                      <w:rFonts w:ascii="Arial" w:hAnsi="Arial" w:cs="Arial"/>
                      <w:color w:val="000000"/>
                    </w:rPr>
                  </w:pPr>
                </w:p>
                <w:p w14:paraId="2EE2A106" w14:textId="731BEC91" w:rsidR="005379DF" w:rsidRDefault="00A2022F" w:rsidP="005379DF">
                  <w:pPr>
                    <w:pStyle w:val="ListParagraph"/>
                    <w:numPr>
                      <w:ilvl w:val="0"/>
                      <w:numId w:val="10"/>
                    </w:numPr>
                    <w:rPr>
                      <w:rFonts w:ascii="Arial" w:hAnsi="Arial" w:cs="Arial"/>
                      <w:color w:val="000000"/>
                    </w:rPr>
                  </w:pPr>
                  <w:r w:rsidRPr="005379DF">
                    <w:rPr>
                      <w:rFonts w:ascii="Arial" w:hAnsi="Arial" w:cs="Arial"/>
                      <w:color w:val="000000"/>
                    </w:rPr>
                    <w:t xml:space="preserve">At the end of the course </w:t>
                  </w:r>
                  <w:r w:rsidR="005379DF">
                    <w:rPr>
                      <w:rFonts w:ascii="Arial" w:hAnsi="Arial" w:cs="Arial"/>
                      <w:color w:val="000000"/>
                    </w:rPr>
                    <w:t>there will be the opportunity</w:t>
                  </w:r>
                  <w:r w:rsidRPr="005379DF">
                    <w:rPr>
                      <w:rFonts w:ascii="Arial" w:hAnsi="Arial" w:cs="Arial"/>
                      <w:color w:val="000000"/>
                    </w:rPr>
                    <w:t xml:space="preserve"> for participants to be members of an online group / blog where good practice, resources and questions can continue to be shared beyond the course itself.</w:t>
                  </w:r>
                  <w:r w:rsidR="00AE544E" w:rsidRPr="005379DF">
                    <w:rPr>
                      <w:rFonts w:ascii="Arial" w:hAnsi="Arial" w:cs="Arial"/>
                      <w:color w:val="000000"/>
                    </w:rPr>
                    <w:t xml:space="preserve"> </w:t>
                  </w:r>
                </w:p>
                <w:p w14:paraId="61B59799" w14:textId="77777777" w:rsidR="00C45DC4" w:rsidRDefault="00AE544E" w:rsidP="005379DF">
                  <w:pPr>
                    <w:pStyle w:val="ListParagraph"/>
                    <w:numPr>
                      <w:ilvl w:val="0"/>
                      <w:numId w:val="10"/>
                    </w:numPr>
                    <w:rPr>
                      <w:rFonts w:ascii="Arial" w:hAnsi="Arial" w:cs="Arial"/>
                      <w:color w:val="000000"/>
                    </w:rPr>
                  </w:pPr>
                  <w:r w:rsidRPr="005379DF">
                    <w:rPr>
                      <w:rFonts w:ascii="Arial" w:hAnsi="Arial" w:cs="Arial"/>
                      <w:color w:val="000000"/>
                    </w:rPr>
                    <w:t xml:space="preserve">Each participant </w:t>
                  </w:r>
                  <w:r w:rsidR="005379DF">
                    <w:rPr>
                      <w:rFonts w:ascii="Arial" w:hAnsi="Arial" w:cs="Arial"/>
                      <w:color w:val="000000"/>
                    </w:rPr>
                    <w:t>will be</w:t>
                  </w:r>
                  <w:r w:rsidRPr="005379DF">
                    <w:rPr>
                      <w:rFonts w:ascii="Arial" w:hAnsi="Arial" w:cs="Arial"/>
                      <w:color w:val="000000"/>
                    </w:rPr>
                    <w:t xml:space="preserve"> </w:t>
                  </w:r>
                  <w:r w:rsidR="005379DF">
                    <w:rPr>
                      <w:rFonts w:ascii="Arial" w:hAnsi="Arial" w:cs="Arial"/>
                      <w:color w:val="000000"/>
                    </w:rPr>
                    <w:t>given access to online resources to support them beyond the course</w:t>
                  </w:r>
                  <w:r w:rsidRPr="005379DF">
                    <w:rPr>
                      <w:rFonts w:ascii="Arial" w:hAnsi="Arial" w:cs="Arial"/>
                      <w:color w:val="000000"/>
                    </w:rPr>
                    <w:t xml:space="preserve"> </w:t>
                  </w:r>
                  <w:r w:rsidR="005379DF">
                    <w:rPr>
                      <w:rFonts w:ascii="Arial" w:hAnsi="Arial" w:cs="Arial"/>
                      <w:color w:val="000000"/>
                    </w:rPr>
                    <w:t>(annual</w:t>
                  </w:r>
                  <w:r w:rsidRPr="005379DF">
                    <w:rPr>
                      <w:rFonts w:ascii="Arial" w:hAnsi="Arial" w:cs="Arial"/>
                      <w:color w:val="000000"/>
                    </w:rPr>
                    <w:t xml:space="preserve"> subscription to the Triple Award </w:t>
                  </w:r>
                  <w:proofErr w:type="spellStart"/>
                  <w:r w:rsidRPr="005379DF">
                    <w:rPr>
                      <w:rFonts w:ascii="Arial" w:hAnsi="Arial" w:cs="Arial"/>
                      <w:color w:val="000000"/>
                    </w:rPr>
                    <w:t>Myscience</w:t>
                  </w:r>
                  <w:proofErr w:type="spellEnd"/>
                  <w:r w:rsidRPr="005379DF">
                    <w:rPr>
                      <w:rFonts w:ascii="Arial" w:hAnsi="Arial" w:cs="Arial"/>
                      <w:color w:val="000000"/>
                    </w:rPr>
                    <w:t xml:space="preserve"> website</w:t>
                  </w:r>
                  <w:r w:rsidR="005379DF">
                    <w:rPr>
                      <w:rFonts w:ascii="Arial" w:hAnsi="Arial" w:cs="Arial"/>
                      <w:color w:val="000000"/>
                    </w:rPr>
                    <w:t>)</w:t>
                  </w:r>
                  <w:r w:rsidRPr="005379DF">
                    <w:rPr>
                      <w:rFonts w:ascii="Arial" w:hAnsi="Arial" w:cs="Arial"/>
                      <w:color w:val="000000"/>
                    </w:rPr>
                    <w:t xml:space="preserve"> for their school’s particular examination board.</w:t>
                  </w:r>
                </w:p>
                <w:p w14:paraId="61ED31A9" w14:textId="2106A19A" w:rsidR="00944342" w:rsidRPr="00944342" w:rsidRDefault="00944342" w:rsidP="007310B8">
                  <w:pPr>
                    <w:pStyle w:val="ListParagraph"/>
                    <w:numPr>
                      <w:ilvl w:val="0"/>
                      <w:numId w:val="10"/>
                    </w:numPr>
                    <w:rPr>
                      <w:rFonts w:ascii="Arial" w:hAnsi="Arial" w:cs="Arial"/>
                      <w:color w:val="000000"/>
                    </w:rPr>
                  </w:pPr>
                  <w:r w:rsidRPr="00944342">
                    <w:rPr>
                      <w:rFonts w:ascii="Arial" w:hAnsi="Arial" w:cs="Arial"/>
                      <w:color w:val="000000"/>
                    </w:rPr>
                    <w:t>We will disseminate the learning though local and national networks participants will be made aware of ongoing subject network meetings as promoted by The Millais Alliance.</w:t>
                  </w:r>
                </w:p>
                <w:p w14:paraId="00CA3FFB" w14:textId="4DA584E6" w:rsidR="008037C2" w:rsidRPr="005379DF" w:rsidRDefault="00944342" w:rsidP="00BB0C2C">
                  <w:pPr>
                    <w:pStyle w:val="ListParagraph"/>
                    <w:numPr>
                      <w:ilvl w:val="0"/>
                      <w:numId w:val="10"/>
                    </w:numPr>
                    <w:rPr>
                      <w:rFonts w:ascii="Arial" w:hAnsi="Arial" w:cs="Arial"/>
                      <w:color w:val="000000"/>
                    </w:rPr>
                  </w:pPr>
                  <w:r w:rsidRPr="00944342">
                    <w:rPr>
                      <w:rFonts w:ascii="Arial" w:hAnsi="Arial" w:cs="Arial"/>
                      <w:color w:val="000000"/>
                    </w:rPr>
                    <w:t xml:space="preserve">All members of courses will be expected to share their new knowledge with their departments to enable practice transfer in their </w:t>
                  </w:r>
                  <w:r w:rsidRPr="00944342">
                    <w:rPr>
                      <w:rFonts w:ascii="Arial" w:hAnsi="Arial" w:cs="Arial"/>
                      <w:color w:val="000000"/>
                    </w:rPr>
                    <w:lastRenderedPageBreak/>
                    <w:t>schools</w:t>
                  </w:r>
                </w:p>
              </w:tc>
              <w:tc>
                <w:tcPr>
                  <w:tcW w:w="2835" w:type="dxa"/>
                  <w:vMerge/>
                </w:tcPr>
                <w:p w14:paraId="6A053262" w14:textId="79E4B547" w:rsidR="00C45DC4" w:rsidRDefault="00C45DC4" w:rsidP="00D33BE7">
                  <w:pPr>
                    <w:rPr>
                      <w:rFonts w:ascii="Arial" w:hAnsi="Arial" w:cs="Arial"/>
                      <w:color w:val="000000"/>
                    </w:rPr>
                  </w:pPr>
                </w:p>
              </w:tc>
            </w:tr>
          </w:tbl>
          <w:p w14:paraId="5F92CF9E" w14:textId="11D9737B" w:rsidR="00D7531D" w:rsidRPr="006F4A41" w:rsidRDefault="00D7531D" w:rsidP="00D33BE7">
            <w:pPr>
              <w:spacing w:after="0" w:line="240" w:lineRule="auto"/>
              <w:rPr>
                <w:rFonts w:ascii="Arial" w:eastAsia="Times New Roman" w:hAnsi="Arial" w:cs="Arial"/>
                <w:color w:val="000000"/>
                <w:lang w:eastAsia="en-GB"/>
              </w:rPr>
            </w:pPr>
          </w:p>
        </w:tc>
        <w:tc>
          <w:tcPr>
            <w:tcW w:w="280" w:type="dxa"/>
            <w:tcBorders>
              <w:top w:val="nil"/>
              <w:left w:val="nil"/>
              <w:bottom w:val="nil"/>
              <w:right w:val="nil"/>
            </w:tcBorders>
            <w:shd w:val="clear" w:color="000000" w:fill="FFFFFF"/>
            <w:noWrap/>
            <w:vAlign w:val="bottom"/>
            <w:hideMark/>
          </w:tcPr>
          <w:p w14:paraId="1E33C089" w14:textId="77777777" w:rsidR="00D33BE7" w:rsidRPr="006F4A41" w:rsidRDefault="00D33BE7" w:rsidP="00D33BE7">
            <w:pPr>
              <w:spacing w:after="0" w:line="240" w:lineRule="auto"/>
              <w:jc w:val="center"/>
              <w:rPr>
                <w:rFonts w:ascii="Arial" w:eastAsia="Times New Roman" w:hAnsi="Arial" w:cs="Arial"/>
                <w:b/>
                <w:bCs/>
                <w:color w:val="000000"/>
                <w:lang w:eastAsia="en-GB"/>
              </w:rPr>
            </w:pPr>
            <w:r w:rsidRPr="006F4A41">
              <w:rPr>
                <w:rFonts w:ascii="Arial" w:eastAsia="Times New Roman" w:hAnsi="Arial" w:cs="Arial"/>
                <w:b/>
                <w:bCs/>
                <w:color w:val="000000"/>
                <w:lang w:eastAsia="en-GB"/>
              </w:rPr>
              <w:lastRenderedPageBreak/>
              <w:t> </w:t>
            </w:r>
          </w:p>
        </w:tc>
        <w:tc>
          <w:tcPr>
            <w:tcW w:w="5994" w:type="dxa"/>
            <w:tcBorders>
              <w:top w:val="nil"/>
              <w:left w:val="nil"/>
              <w:bottom w:val="nil"/>
              <w:right w:val="nil"/>
            </w:tcBorders>
            <w:shd w:val="clear" w:color="000000" w:fill="FFFFFF"/>
            <w:noWrap/>
            <w:vAlign w:val="bottom"/>
            <w:hideMark/>
          </w:tcPr>
          <w:p w14:paraId="426DFCF8" w14:textId="77777777" w:rsidR="00D33BE7" w:rsidRPr="006F4A41" w:rsidRDefault="00D33BE7" w:rsidP="00D33BE7">
            <w:pPr>
              <w:spacing w:after="0" w:line="240" w:lineRule="auto"/>
              <w:jc w:val="center"/>
              <w:rPr>
                <w:rFonts w:ascii="Arial" w:eastAsia="Times New Roman" w:hAnsi="Arial" w:cs="Arial"/>
                <w:b/>
                <w:bCs/>
                <w:color w:val="000000"/>
                <w:lang w:eastAsia="en-GB"/>
              </w:rPr>
            </w:pPr>
            <w:r w:rsidRPr="006F4A41">
              <w:rPr>
                <w:rFonts w:ascii="Arial" w:eastAsia="Times New Roman" w:hAnsi="Arial" w:cs="Arial"/>
                <w:b/>
                <w:bCs/>
                <w:color w:val="000000"/>
                <w:lang w:eastAsia="en-GB"/>
              </w:rPr>
              <w:t> </w:t>
            </w:r>
          </w:p>
        </w:tc>
        <w:tc>
          <w:tcPr>
            <w:tcW w:w="1151" w:type="dxa"/>
            <w:tcBorders>
              <w:top w:val="nil"/>
              <w:left w:val="nil"/>
              <w:bottom w:val="nil"/>
              <w:right w:val="nil"/>
            </w:tcBorders>
            <w:shd w:val="clear" w:color="000000" w:fill="FFFFFF"/>
            <w:noWrap/>
            <w:vAlign w:val="bottom"/>
            <w:hideMark/>
          </w:tcPr>
          <w:p w14:paraId="108E8E96" w14:textId="77777777" w:rsidR="00D33BE7" w:rsidRPr="006F4A41" w:rsidRDefault="00D33BE7" w:rsidP="00D33BE7">
            <w:pPr>
              <w:spacing w:after="0" w:line="240" w:lineRule="auto"/>
              <w:jc w:val="center"/>
              <w:rPr>
                <w:rFonts w:ascii="Arial" w:eastAsia="Times New Roman" w:hAnsi="Arial" w:cs="Arial"/>
                <w:b/>
                <w:bCs/>
                <w:color w:val="000000"/>
                <w:lang w:eastAsia="en-GB"/>
              </w:rPr>
            </w:pPr>
            <w:r w:rsidRPr="006F4A41">
              <w:rPr>
                <w:rFonts w:ascii="Arial" w:eastAsia="Times New Roman" w:hAnsi="Arial" w:cs="Arial"/>
                <w:b/>
                <w:bCs/>
                <w:color w:val="000000"/>
                <w:lang w:eastAsia="en-GB"/>
              </w:rPr>
              <w:t> </w:t>
            </w:r>
          </w:p>
        </w:tc>
        <w:tc>
          <w:tcPr>
            <w:tcW w:w="1803" w:type="dxa"/>
            <w:tcBorders>
              <w:top w:val="nil"/>
              <w:left w:val="nil"/>
              <w:bottom w:val="nil"/>
              <w:right w:val="nil"/>
            </w:tcBorders>
            <w:shd w:val="clear" w:color="000000" w:fill="FFFFFF"/>
            <w:noWrap/>
            <w:vAlign w:val="bottom"/>
            <w:hideMark/>
          </w:tcPr>
          <w:p w14:paraId="4800D7D3" w14:textId="77777777" w:rsidR="00D33BE7" w:rsidRPr="006F4A41" w:rsidRDefault="00D33BE7" w:rsidP="00D33BE7">
            <w:pPr>
              <w:spacing w:after="0" w:line="240" w:lineRule="auto"/>
              <w:jc w:val="center"/>
              <w:rPr>
                <w:rFonts w:ascii="Arial" w:eastAsia="Times New Roman" w:hAnsi="Arial" w:cs="Arial"/>
                <w:b/>
                <w:bCs/>
                <w:color w:val="000000"/>
                <w:lang w:eastAsia="en-GB"/>
              </w:rPr>
            </w:pPr>
            <w:r w:rsidRPr="006F4A41">
              <w:rPr>
                <w:rFonts w:ascii="Arial" w:eastAsia="Times New Roman" w:hAnsi="Arial" w:cs="Arial"/>
                <w:b/>
                <w:bCs/>
                <w:color w:val="000000"/>
                <w:lang w:eastAsia="en-GB"/>
              </w:rPr>
              <w:t> </w:t>
            </w:r>
          </w:p>
        </w:tc>
        <w:tc>
          <w:tcPr>
            <w:tcW w:w="1150" w:type="dxa"/>
            <w:tcBorders>
              <w:top w:val="nil"/>
              <w:left w:val="nil"/>
              <w:bottom w:val="nil"/>
              <w:right w:val="nil"/>
            </w:tcBorders>
            <w:shd w:val="clear" w:color="000000" w:fill="FFFFFF"/>
            <w:noWrap/>
            <w:vAlign w:val="bottom"/>
            <w:hideMark/>
          </w:tcPr>
          <w:p w14:paraId="6364907E" w14:textId="77777777" w:rsidR="00D33BE7" w:rsidRPr="006F4A41" w:rsidRDefault="00D33BE7" w:rsidP="00D33BE7">
            <w:pPr>
              <w:spacing w:after="0" w:line="240" w:lineRule="auto"/>
              <w:jc w:val="center"/>
              <w:rPr>
                <w:rFonts w:ascii="Arial" w:eastAsia="Times New Roman" w:hAnsi="Arial" w:cs="Arial"/>
                <w:b/>
                <w:bCs/>
                <w:color w:val="000000"/>
                <w:lang w:eastAsia="en-GB"/>
              </w:rPr>
            </w:pPr>
            <w:r w:rsidRPr="006F4A41">
              <w:rPr>
                <w:rFonts w:ascii="Arial" w:eastAsia="Times New Roman" w:hAnsi="Arial" w:cs="Arial"/>
                <w:b/>
                <w:bCs/>
                <w:color w:val="000000"/>
                <w:lang w:eastAsia="en-GB"/>
              </w:rPr>
              <w:t> </w:t>
            </w:r>
          </w:p>
        </w:tc>
        <w:tc>
          <w:tcPr>
            <w:tcW w:w="2190" w:type="dxa"/>
            <w:tcBorders>
              <w:top w:val="nil"/>
              <w:left w:val="nil"/>
              <w:bottom w:val="nil"/>
              <w:right w:val="nil"/>
            </w:tcBorders>
            <w:shd w:val="clear" w:color="000000" w:fill="FFFFFF"/>
            <w:noWrap/>
            <w:vAlign w:val="bottom"/>
            <w:hideMark/>
          </w:tcPr>
          <w:p w14:paraId="24081F9F" w14:textId="77777777" w:rsidR="00D33BE7" w:rsidRPr="006F4A41" w:rsidRDefault="00D33BE7" w:rsidP="00D33BE7">
            <w:pPr>
              <w:spacing w:after="0" w:line="240" w:lineRule="auto"/>
              <w:jc w:val="center"/>
              <w:rPr>
                <w:rFonts w:ascii="Arial" w:eastAsia="Times New Roman" w:hAnsi="Arial" w:cs="Arial"/>
                <w:b/>
                <w:bCs/>
                <w:color w:val="000000"/>
                <w:lang w:eastAsia="en-GB"/>
              </w:rPr>
            </w:pPr>
            <w:r w:rsidRPr="006F4A41">
              <w:rPr>
                <w:rFonts w:ascii="Arial" w:eastAsia="Times New Roman" w:hAnsi="Arial" w:cs="Arial"/>
                <w:b/>
                <w:bCs/>
                <w:color w:val="000000"/>
                <w:lang w:eastAsia="en-GB"/>
              </w:rPr>
              <w:t> </w:t>
            </w:r>
          </w:p>
        </w:tc>
        <w:tc>
          <w:tcPr>
            <w:tcW w:w="326" w:type="dxa"/>
            <w:tcBorders>
              <w:top w:val="nil"/>
              <w:left w:val="nil"/>
              <w:bottom w:val="nil"/>
              <w:right w:val="nil"/>
            </w:tcBorders>
            <w:shd w:val="clear" w:color="000000" w:fill="FFFFFF"/>
            <w:noWrap/>
            <w:vAlign w:val="bottom"/>
            <w:hideMark/>
          </w:tcPr>
          <w:p w14:paraId="66B1D52D" w14:textId="77777777" w:rsidR="00D33BE7" w:rsidRPr="006F4A41" w:rsidRDefault="00D33BE7" w:rsidP="00D33BE7">
            <w:pPr>
              <w:spacing w:after="0" w:line="240" w:lineRule="auto"/>
              <w:jc w:val="center"/>
              <w:rPr>
                <w:rFonts w:ascii="Arial" w:eastAsia="Times New Roman" w:hAnsi="Arial" w:cs="Arial"/>
                <w:b/>
                <w:bCs/>
                <w:color w:val="000000"/>
                <w:lang w:eastAsia="en-GB"/>
              </w:rPr>
            </w:pPr>
            <w:r w:rsidRPr="006F4A41">
              <w:rPr>
                <w:rFonts w:ascii="Arial" w:eastAsia="Times New Roman" w:hAnsi="Arial" w:cs="Arial"/>
                <w:b/>
                <w:bCs/>
                <w:color w:val="000000"/>
                <w:lang w:eastAsia="en-GB"/>
              </w:rPr>
              <w:t> </w:t>
            </w:r>
          </w:p>
        </w:tc>
        <w:tc>
          <w:tcPr>
            <w:tcW w:w="1607" w:type="dxa"/>
            <w:tcBorders>
              <w:top w:val="nil"/>
              <w:left w:val="nil"/>
              <w:bottom w:val="nil"/>
              <w:right w:val="nil"/>
            </w:tcBorders>
            <w:shd w:val="clear" w:color="000000" w:fill="FFFFFF"/>
            <w:noWrap/>
            <w:vAlign w:val="bottom"/>
            <w:hideMark/>
          </w:tcPr>
          <w:p w14:paraId="4F4C04F3" w14:textId="77777777" w:rsidR="00D33BE7" w:rsidRPr="006F4A41" w:rsidRDefault="00D33BE7" w:rsidP="00D33BE7">
            <w:pPr>
              <w:spacing w:after="0" w:line="240" w:lineRule="auto"/>
              <w:jc w:val="center"/>
              <w:rPr>
                <w:rFonts w:ascii="Arial" w:eastAsia="Times New Roman" w:hAnsi="Arial" w:cs="Arial"/>
                <w:color w:val="000000"/>
                <w:lang w:eastAsia="en-GB"/>
              </w:rPr>
            </w:pPr>
            <w:r w:rsidRPr="006F4A41">
              <w:rPr>
                <w:rFonts w:ascii="Arial" w:eastAsia="Times New Roman" w:hAnsi="Arial" w:cs="Arial"/>
                <w:color w:val="000000"/>
                <w:lang w:eastAsia="en-GB"/>
              </w:rPr>
              <w:t> </w:t>
            </w:r>
          </w:p>
        </w:tc>
      </w:tr>
    </w:tbl>
    <w:p w14:paraId="6B82BC81" w14:textId="77777777" w:rsidR="00507B8A" w:rsidRPr="006F4A41" w:rsidRDefault="00507B8A">
      <w:pPr>
        <w:rPr>
          <w:rFonts w:ascii="Arial" w:hAnsi="Arial" w:cs="Arial"/>
        </w:rPr>
      </w:pPr>
    </w:p>
    <w:sectPr w:rsidR="00507B8A" w:rsidRPr="006F4A41" w:rsidSect="00D33BE7">
      <w:pgSz w:w="16838" w:h="11906" w:orient="landscape" w:code="9"/>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engXian">
    <w:altName w:val="等线"/>
    <w:charset w:val="86"/>
    <w:family w:val="modern"/>
    <w:pitch w:val="fixed"/>
    <w:sig w:usb0="00000001" w:usb1="080E0000" w:usb2="00000010" w:usb3="00000000" w:csb0="00040000"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B440D"/>
    <w:multiLevelType w:val="hybridMultilevel"/>
    <w:tmpl w:val="001A4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14F2E1D"/>
    <w:multiLevelType w:val="hybridMultilevel"/>
    <w:tmpl w:val="80D03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9E63506"/>
    <w:multiLevelType w:val="hybridMultilevel"/>
    <w:tmpl w:val="AED01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7466CC2"/>
    <w:multiLevelType w:val="hybridMultilevel"/>
    <w:tmpl w:val="44C6F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8027EF0"/>
    <w:multiLevelType w:val="hybridMultilevel"/>
    <w:tmpl w:val="14DC8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C4E55A8"/>
    <w:multiLevelType w:val="hybridMultilevel"/>
    <w:tmpl w:val="E7D0B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D067E99"/>
    <w:multiLevelType w:val="hybridMultilevel"/>
    <w:tmpl w:val="2A6E3C10"/>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3022560B"/>
    <w:multiLevelType w:val="hybridMultilevel"/>
    <w:tmpl w:val="4B8A4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1902C47"/>
    <w:multiLevelType w:val="hybridMultilevel"/>
    <w:tmpl w:val="9C5044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3B94C15"/>
    <w:multiLevelType w:val="hybridMultilevel"/>
    <w:tmpl w:val="EF729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B245747"/>
    <w:multiLevelType w:val="hybridMultilevel"/>
    <w:tmpl w:val="DC765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8E0580D"/>
    <w:multiLevelType w:val="hybridMultilevel"/>
    <w:tmpl w:val="36A8278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9EA75A6"/>
    <w:multiLevelType w:val="hybridMultilevel"/>
    <w:tmpl w:val="3D6CE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0FD5DF1"/>
    <w:multiLevelType w:val="hybridMultilevel"/>
    <w:tmpl w:val="8B387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62C39B1"/>
    <w:multiLevelType w:val="hybridMultilevel"/>
    <w:tmpl w:val="F9AE2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85532FE"/>
    <w:multiLevelType w:val="hybridMultilevel"/>
    <w:tmpl w:val="F2B84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F3B47AB"/>
    <w:multiLevelType w:val="hybridMultilevel"/>
    <w:tmpl w:val="83724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7"/>
  </w:num>
  <w:num w:numId="3">
    <w:abstractNumId w:val="4"/>
  </w:num>
  <w:num w:numId="4">
    <w:abstractNumId w:val="0"/>
  </w:num>
  <w:num w:numId="5">
    <w:abstractNumId w:val="10"/>
  </w:num>
  <w:num w:numId="6">
    <w:abstractNumId w:val="14"/>
  </w:num>
  <w:num w:numId="7">
    <w:abstractNumId w:val="13"/>
  </w:num>
  <w:num w:numId="8">
    <w:abstractNumId w:val="8"/>
  </w:num>
  <w:num w:numId="9">
    <w:abstractNumId w:val="11"/>
  </w:num>
  <w:num w:numId="10">
    <w:abstractNumId w:val="9"/>
  </w:num>
  <w:num w:numId="11">
    <w:abstractNumId w:val="3"/>
  </w:num>
  <w:num w:numId="12">
    <w:abstractNumId w:val="1"/>
  </w:num>
  <w:num w:numId="13">
    <w:abstractNumId w:val="16"/>
  </w:num>
  <w:num w:numId="14">
    <w:abstractNumId w:val="6"/>
  </w:num>
  <w:num w:numId="15">
    <w:abstractNumId w:val="5"/>
  </w:num>
  <w:num w:numId="16">
    <w:abstractNumId w:val="12"/>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BE7"/>
    <w:rsid w:val="00036289"/>
    <w:rsid w:val="00056C4F"/>
    <w:rsid w:val="00083019"/>
    <w:rsid w:val="000F563A"/>
    <w:rsid w:val="001551DC"/>
    <w:rsid w:val="00172AE0"/>
    <w:rsid w:val="001A36FD"/>
    <w:rsid w:val="001B543F"/>
    <w:rsid w:val="001C7E62"/>
    <w:rsid w:val="001F1179"/>
    <w:rsid w:val="002862D9"/>
    <w:rsid w:val="002B3B06"/>
    <w:rsid w:val="002E3CF4"/>
    <w:rsid w:val="002F7A29"/>
    <w:rsid w:val="00330D92"/>
    <w:rsid w:val="00367FBE"/>
    <w:rsid w:val="00390151"/>
    <w:rsid w:val="003B6792"/>
    <w:rsid w:val="003F7CD2"/>
    <w:rsid w:val="00401CEE"/>
    <w:rsid w:val="00462A3B"/>
    <w:rsid w:val="00470FBA"/>
    <w:rsid w:val="004D7B4E"/>
    <w:rsid w:val="00507B8A"/>
    <w:rsid w:val="005379DF"/>
    <w:rsid w:val="005D5FC9"/>
    <w:rsid w:val="0063106D"/>
    <w:rsid w:val="006374D1"/>
    <w:rsid w:val="00653747"/>
    <w:rsid w:val="006812B4"/>
    <w:rsid w:val="006A7A06"/>
    <w:rsid w:val="006F4A41"/>
    <w:rsid w:val="0074301C"/>
    <w:rsid w:val="008037C2"/>
    <w:rsid w:val="00873192"/>
    <w:rsid w:val="008A3C05"/>
    <w:rsid w:val="008D250A"/>
    <w:rsid w:val="00944342"/>
    <w:rsid w:val="009518AA"/>
    <w:rsid w:val="00952978"/>
    <w:rsid w:val="0096209D"/>
    <w:rsid w:val="00975370"/>
    <w:rsid w:val="00981540"/>
    <w:rsid w:val="009823C7"/>
    <w:rsid w:val="00A01B1B"/>
    <w:rsid w:val="00A1690F"/>
    <w:rsid w:val="00A2022F"/>
    <w:rsid w:val="00A43432"/>
    <w:rsid w:val="00A768B5"/>
    <w:rsid w:val="00AC2661"/>
    <w:rsid w:val="00AE544E"/>
    <w:rsid w:val="00B161AB"/>
    <w:rsid w:val="00B60D4B"/>
    <w:rsid w:val="00B934BF"/>
    <w:rsid w:val="00BA1212"/>
    <w:rsid w:val="00BB0C2C"/>
    <w:rsid w:val="00BB12E4"/>
    <w:rsid w:val="00BB3080"/>
    <w:rsid w:val="00BC7CC5"/>
    <w:rsid w:val="00BD3FBC"/>
    <w:rsid w:val="00C01160"/>
    <w:rsid w:val="00C45DC4"/>
    <w:rsid w:val="00CC2806"/>
    <w:rsid w:val="00D20908"/>
    <w:rsid w:val="00D33BE7"/>
    <w:rsid w:val="00D44838"/>
    <w:rsid w:val="00D63D56"/>
    <w:rsid w:val="00D7531D"/>
    <w:rsid w:val="00E03B6D"/>
    <w:rsid w:val="00E97844"/>
    <w:rsid w:val="00EF2CC2"/>
    <w:rsid w:val="00F51669"/>
    <w:rsid w:val="00F559F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BC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33BE7"/>
    <w:pPr>
      <w:spacing w:before="100" w:beforeAutospacing="1" w:after="100" w:afterAutospacing="1" w:line="240" w:lineRule="auto"/>
    </w:pPr>
    <w:rPr>
      <w:rFonts w:ascii="Times New Roman" w:eastAsiaTheme="minorEastAsia" w:hAnsi="Times New Roman" w:cs="Times New Roman"/>
      <w:sz w:val="24"/>
      <w:szCs w:val="24"/>
      <w:lang w:eastAsia="en-GB"/>
    </w:rPr>
  </w:style>
  <w:style w:type="table" w:styleId="TableGrid">
    <w:name w:val="Table Grid"/>
    <w:basedOn w:val="TableNormal"/>
    <w:rsid w:val="00D7531D"/>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7531D"/>
    <w:rPr>
      <w:sz w:val="16"/>
      <w:szCs w:val="16"/>
    </w:rPr>
  </w:style>
  <w:style w:type="paragraph" w:styleId="CommentText">
    <w:name w:val="annotation text"/>
    <w:basedOn w:val="Normal"/>
    <w:link w:val="CommentTextChar"/>
    <w:uiPriority w:val="99"/>
    <w:semiHidden/>
    <w:unhideWhenUsed/>
    <w:rsid w:val="00D7531D"/>
    <w:pPr>
      <w:spacing w:line="240" w:lineRule="auto"/>
    </w:pPr>
    <w:rPr>
      <w:sz w:val="20"/>
      <w:szCs w:val="20"/>
    </w:rPr>
  </w:style>
  <w:style w:type="character" w:customStyle="1" w:styleId="CommentTextChar">
    <w:name w:val="Comment Text Char"/>
    <w:basedOn w:val="DefaultParagraphFont"/>
    <w:link w:val="CommentText"/>
    <w:uiPriority w:val="99"/>
    <w:semiHidden/>
    <w:rsid w:val="00D7531D"/>
    <w:rPr>
      <w:sz w:val="20"/>
      <w:szCs w:val="20"/>
    </w:rPr>
  </w:style>
  <w:style w:type="paragraph" w:styleId="CommentSubject">
    <w:name w:val="annotation subject"/>
    <w:basedOn w:val="CommentText"/>
    <w:next w:val="CommentText"/>
    <w:link w:val="CommentSubjectChar"/>
    <w:uiPriority w:val="99"/>
    <w:semiHidden/>
    <w:unhideWhenUsed/>
    <w:rsid w:val="00D7531D"/>
    <w:rPr>
      <w:b/>
      <w:bCs/>
    </w:rPr>
  </w:style>
  <w:style w:type="character" w:customStyle="1" w:styleId="CommentSubjectChar">
    <w:name w:val="Comment Subject Char"/>
    <w:basedOn w:val="CommentTextChar"/>
    <w:link w:val="CommentSubject"/>
    <w:uiPriority w:val="99"/>
    <w:semiHidden/>
    <w:rsid w:val="00D7531D"/>
    <w:rPr>
      <w:b/>
      <w:bCs/>
      <w:sz w:val="20"/>
      <w:szCs w:val="20"/>
    </w:rPr>
  </w:style>
  <w:style w:type="paragraph" w:styleId="BalloonText">
    <w:name w:val="Balloon Text"/>
    <w:basedOn w:val="Normal"/>
    <w:link w:val="BalloonTextChar"/>
    <w:uiPriority w:val="99"/>
    <w:semiHidden/>
    <w:unhideWhenUsed/>
    <w:rsid w:val="00D753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531D"/>
    <w:rPr>
      <w:rFonts w:ascii="Segoe UI" w:hAnsi="Segoe UI" w:cs="Segoe UI"/>
      <w:sz w:val="18"/>
      <w:szCs w:val="18"/>
    </w:rPr>
  </w:style>
  <w:style w:type="paragraph" w:styleId="ListParagraph">
    <w:name w:val="List Paragraph"/>
    <w:basedOn w:val="Normal"/>
    <w:uiPriority w:val="34"/>
    <w:qFormat/>
    <w:rsid w:val="00AC2661"/>
    <w:pPr>
      <w:ind w:left="720"/>
      <w:contextualSpacing/>
    </w:pPr>
  </w:style>
  <w:style w:type="character" w:styleId="Hyperlink">
    <w:name w:val="Hyperlink"/>
    <w:basedOn w:val="DefaultParagraphFont"/>
    <w:uiPriority w:val="99"/>
    <w:unhideWhenUsed/>
    <w:rsid w:val="0074301C"/>
    <w:rPr>
      <w:color w:val="0563C1" w:themeColor="hyperlink"/>
      <w:u w:val="single"/>
    </w:rPr>
  </w:style>
  <w:style w:type="paragraph" w:styleId="PlainText">
    <w:name w:val="Plain Text"/>
    <w:basedOn w:val="Normal"/>
    <w:link w:val="PlainTextChar"/>
    <w:uiPriority w:val="99"/>
    <w:unhideWhenUsed/>
    <w:rsid w:val="0063106D"/>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63106D"/>
    <w:rPr>
      <w:rFonts w:ascii="Consolas" w:hAnsi="Consolas"/>
      <w:sz w:val="21"/>
      <w:szCs w:val="21"/>
    </w:rPr>
  </w:style>
  <w:style w:type="character" w:styleId="FollowedHyperlink">
    <w:name w:val="FollowedHyperlink"/>
    <w:basedOn w:val="DefaultParagraphFont"/>
    <w:uiPriority w:val="99"/>
    <w:semiHidden/>
    <w:unhideWhenUsed/>
    <w:rsid w:val="00F51669"/>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33BE7"/>
    <w:pPr>
      <w:spacing w:before="100" w:beforeAutospacing="1" w:after="100" w:afterAutospacing="1" w:line="240" w:lineRule="auto"/>
    </w:pPr>
    <w:rPr>
      <w:rFonts w:ascii="Times New Roman" w:eastAsiaTheme="minorEastAsia" w:hAnsi="Times New Roman" w:cs="Times New Roman"/>
      <w:sz w:val="24"/>
      <w:szCs w:val="24"/>
      <w:lang w:eastAsia="en-GB"/>
    </w:rPr>
  </w:style>
  <w:style w:type="table" w:styleId="TableGrid">
    <w:name w:val="Table Grid"/>
    <w:basedOn w:val="TableNormal"/>
    <w:rsid w:val="00D7531D"/>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7531D"/>
    <w:rPr>
      <w:sz w:val="16"/>
      <w:szCs w:val="16"/>
    </w:rPr>
  </w:style>
  <w:style w:type="paragraph" w:styleId="CommentText">
    <w:name w:val="annotation text"/>
    <w:basedOn w:val="Normal"/>
    <w:link w:val="CommentTextChar"/>
    <w:uiPriority w:val="99"/>
    <w:semiHidden/>
    <w:unhideWhenUsed/>
    <w:rsid w:val="00D7531D"/>
    <w:pPr>
      <w:spacing w:line="240" w:lineRule="auto"/>
    </w:pPr>
    <w:rPr>
      <w:sz w:val="20"/>
      <w:szCs w:val="20"/>
    </w:rPr>
  </w:style>
  <w:style w:type="character" w:customStyle="1" w:styleId="CommentTextChar">
    <w:name w:val="Comment Text Char"/>
    <w:basedOn w:val="DefaultParagraphFont"/>
    <w:link w:val="CommentText"/>
    <w:uiPriority w:val="99"/>
    <w:semiHidden/>
    <w:rsid w:val="00D7531D"/>
    <w:rPr>
      <w:sz w:val="20"/>
      <w:szCs w:val="20"/>
    </w:rPr>
  </w:style>
  <w:style w:type="paragraph" w:styleId="CommentSubject">
    <w:name w:val="annotation subject"/>
    <w:basedOn w:val="CommentText"/>
    <w:next w:val="CommentText"/>
    <w:link w:val="CommentSubjectChar"/>
    <w:uiPriority w:val="99"/>
    <w:semiHidden/>
    <w:unhideWhenUsed/>
    <w:rsid w:val="00D7531D"/>
    <w:rPr>
      <w:b/>
      <w:bCs/>
    </w:rPr>
  </w:style>
  <w:style w:type="character" w:customStyle="1" w:styleId="CommentSubjectChar">
    <w:name w:val="Comment Subject Char"/>
    <w:basedOn w:val="CommentTextChar"/>
    <w:link w:val="CommentSubject"/>
    <w:uiPriority w:val="99"/>
    <w:semiHidden/>
    <w:rsid w:val="00D7531D"/>
    <w:rPr>
      <w:b/>
      <w:bCs/>
      <w:sz w:val="20"/>
      <w:szCs w:val="20"/>
    </w:rPr>
  </w:style>
  <w:style w:type="paragraph" w:styleId="BalloonText">
    <w:name w:val="Balloon Text"/>
    <w:basedOn w:val="Normal"/>
    <w:link w:val="BalloonTextChar"/>
    <w:uiPriority w:val="99"/>
    <w:semiHidden/>
    <w:unhideWhenUsed/>
    <w:rsid w:val="00D753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531D"/>
    <w:rPr>
      <w:rFonts w:ascii="Segoe UI" w:hAnsi="Segoe UI" w:cs="Segoe UI"/>
      <w:sz w:val="18"/>
      <w:szCs w:val="18"/>
    </w:rPr>
  </w:style>
  <w:style w:type="paragraph" w:styleId="ListParagraph">
    <w:name w:val="List Paragraph"/>
    <w:basedOn w:val="Normal"/>
    <w:uiPriority w:val="34"/>
    <w:qFormat/>
    <w:rsid w:val="00AC2661"/>
    <w:pPr>
      <w:ind w:left="720"/>
      <w:contextualSpacing/>
    </w:pPr>
  </w:style>
  <w:style w:type="character" w:styleId="Hyperlink">
    <w:name w:val="Hyperlink"/>
    <w:basedOn w:val="DefaultParagraphFont"/>
    <w:uiPriority w:val="99"/>
    <w:unhideWhenUsed/>
    <w:rsid w:val="0074301C"/>
    <w:rPr>
      <w:color w:val="0563C1" w:themeColor="hyperlink"/>
      <w:u w:val="single"/>
    </w:rPr>
  </w:style>
  <w:style w:type="paragraph" w:styleId="PlainText">
    <w:name w:val="Plain Text"/>
    <w:basedOn w:val="Normal"/>
    <w:link w:val="PlainTextChar"/>
    <w:uiPriority w:val="99"/>
    <w:unhideWhenUsed/>
    <w:rsid w:val="0063106D"/>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63106D"/>
    <w:rPr>
      <w:rFonts w:ascii="Consolas" w:hAnsi="Consolas"/>
      <w:sz w:val="21"/>
      <w:szCs w:val="21"/>
    </w:rPr>
  </w:style>
  <w:style w:type="character" w:styleId="FollowedHyperlink">
    <w:name w:val="FollowedHyperlink"/>
    <w:basedOn w:val="DefaultParagraphFont"/>
    <w:uiPriority w:val="99"/>
    <w:semiHidden/>
    <w:unhideWhenUsed/>
    <w:rsid w:val="00F5166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131030">
      <w:bodyDiv w:val="1"/>
      <w:marLeft w:val="0"/>
      <w:marRight w:val="0"/>
      <w:marTop w:val="0"/>
      <w:marBottom w:val="0"/>
      <w:divBdr>
        <w:top w:val="none" w:sz="0" w:space="0" w:color="auto"/>
        <w:left w:val="none" w:sz="0" w:space="0" w:color="auto"/>
        <w:bottom w:val="none" w:sz="0" w:space="0" w:color="auto"/>
        <w:right w:val="none" w:sz="0" w:space="0" w:color="auto"/>
      </w:divBdr>
    </w:div>
    <w:div w:id="497111440">
      <w:bodyDiv w:val="1"/>
      <w:marLeft w:val="0"/>
      <w:marRight w:val="0"/>
      <w:marTop w:val="0"/>
      <w:marBottom w:val="0"/>
      <w:divBdr>
        <w:top w:val="none" w:sz="0" w:space="0" w:color="auto"/>
        <w:left w:val="none" w:sz="0" w:space="0" w:color="auto"/>
        <w:bottom w:val="none" w:sz="0" w:space="0" w:color="auto"/>
        <w:right w:val="none" w:sz="0" w:space="0" w:color="auto"/>
      </w:divBdr>
    </w:div>
    <w:div w:id="1319844058">
      <w:bodyDiv w:val="1"/>
      <w:marLeft w:val="0"/>
      <w:marRight w:val="0"/>
      <w:marTop w:val="0"/>
      <w:marBottom w:val="0"/>
      <w:divBdr>
        <w:top w:val="none" w:sz="0" w:space="0" w:color="auto"/>
        <w:left w:val="none" w:sz="0" w:space="0" w:color="auto"/>
        <w:bottom w:val="none" w:sz="0" w:space="0" w:color="auto"/>
        <w:right w:val="none" w:sz="0" w:space="0" w:color="auto"/>
      </w:divBdr>
    </w:div>
    <w:div w:id="1434740380">
      <w:bodyDiv w:val="1"/>
      <w:marLeft w:val="0"/>
      <w:marRight w:val="0"/>
      <w:marTop w:val="0"/>
      <w:marBottom w:val="0"/>
      <w:divBdr>
        <w:top w:val="none" w:sz="0" w:space="0" w:color="auto"/>
        <w:left w:val="none" w:sz="0" w:space="0" w:color="auto"/>
        <w:bottom w:val="none" w:sz="0" w:space="0" w:color="auto"/>
        <w:right w:val="none" w:sz="0" w:space="0" w:color="auto"/>
      </w:divBdr>
    </w:div>
    <w:div w:id="1797289612">
      <w:bodyDiv w:val="1"/>
      <w:marLeft w:val="0"/>
      <w:marRight w:val="0"/>
      <w:marTop w:val="0"/>
      <w:marBottom w:val="0"/>
      <w:divBdr>
        <w:top w:val="none" w:sz="0" w:space="0" w:color="auto"/>
        <w:left w:val="none" w:sz="0" w:space="0" w:color="auto"/>
        <w:bottom w:val="none" w:sz="0" w:space="0" w:color="auto"/>
        <w:right w:val="none" w:sz="0" w:space="0" w:color="auto"/>
      </w:divBdr>
    </w:div>
    <w:div w:id="2010138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educationendowmentfoundation.org.uk/tools/guidance-reports/improving-secondary-scien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2019</Words>
  <Characters>11509</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
    </vt:vector>
  </TitlesOfParts>
  <Company>DfE</Company>
  <LinksUpToDate>false</LinksUpToDate>
  <CharactersWithSpaces>13501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BIELBY, Corrina</dc:creator>
  <cp:lastModifiedBy>Andrew Lee</cp:lastModifiedBy>
  <cp:revision>3</cp:revision>
  <cp:lastPrinted>2017-10-19T07:21:00Z</cp:lastPrinted>
  <dcterms:created xsi:type="dcterms:W3CDTF">2019-01-21T17:13:00Z</dcterms:created>
  <dcterms:modified xsi:type="dcterms:W3CDTF">2019-01-22T09:51:00Z</dcterms:modified>
</cp:coreProperties>
</file>